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CCC" w:rsidRDefault="00E94CCC" w:rsidP="00E94C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9635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236"/>
        <w:gridCol w:w="2291"/>
        <w:gridCol w:w="2185"/>
        <w:gridCol w:w="1460"/>
        <w:gridCol w:w="387"/>
        <w:gridCol w:w="3076"/>
      </w:tblGrid>
      <w:tr w:rsidR="00E94CCC" w:rsidTr="00EE60D0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:rsidR="00E94CCC" w:rsidRDefault="00E94CCC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 wp14:anchorId="3F773637" wp14:editId="5B67AEC6">
                  <wp:extent cx="2898775" cy="1009015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 l="-176" t="-505" r="-177" b="-5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:rsidR="00E94CCC" w:rsidRDefault="00E94CCC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:rsidR="00E94CCC" w:rsidRDefault="00E94CCC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33A8D71E" wp14:editId="6F517708">
                  <wp:extent cx="551815" cy="58674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l="-281" t="-255" r="-278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94CCC" w:rsidRDefault="00E94CCC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:rsidR="00E94CCC" w:rsidRDefault="00E94CCC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235065A5" wp14:editId="5E58289B">
                  <wp:extent cx="1527175" cy="370840"/>
                  <wp:effectExtent l="0" t="0" r="0" b="0"/>
                  <wp:docPr id="2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l="-67" t="-281" r="-65" b="-2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4CCC" w:rsidTr="00EE60D0">
        <w:tc>
          <w:tcPr>
            <w:tcW w:w="115" w:type="dxa"/>
            <w:shd w:val="clear" w:color="auto" w:fill="auto"/>
          </w:tcPr>
          <w:p w:rsidR="00E94CCC" w:rsidRDefault="00E94CCC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:rsidR="00E94CCC" w:rsidRDefault="00E94CCC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agraria agroalimentare agroindustria | chimica, materiali e biotecnologie | costruzioni, ambiente e territorio | sistema moda | servizi per la sanità e l'assistenza sociale | corso operatore del benessere | agenzia formativa Regione Toscana  IS0059 – ISO9001</w:t>
            </w:r>
          </w:p>
        </w:tc>
      </w:tr>
      <w:tr w:rsidR="00E94CCC" w:rsidTr="00EE60D0">
        <w:tc>
          <w:tcPr>
            <w:tcW w:w="115" w:type="dxa"/>
            <w:shd w:val="clear" w:color="auto" w:fill="auto"/>
          </w:tcPr>
          <w:p w:rsidR="00E94CCC" w:rsidRDefault="00E94CCC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:rsidR="00E94CCC" w:rsidRDefault="00E94CCC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E94CCC" w:rsidRDefault="00E94CCC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E94CCC" w:rsidRDefault="00E94CCC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:rsidR="00E94CCC" w:rsidRDefault="00E94CCC" w:rsidP="00E94CCC"/>
    <w:p w:rsidR="00E94CCC" w:rsidRDefault="00E94CCC" w:rsidP="00E94CC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color w:val="000000"/>
          <w:sz w:val="28"/>
          <w:szCs w:val="28"/>
        </w:rPr>
        <w:t>PIANO DI LAVORO ANNUALE DEL DOCENTE A.S. 20</w:t>
      </w:r>
      <w:r>
        <w:rPr>
          <w:rFonts w:ascii="Calibri" w:eastAsia="Calibri" w:hAnsi="Calibri" w:cs="Calibri"/>
          <w:b/>
          <w:sz w:val="28"/>
          <w:szCs w:val="28"/>
        </w:rPr>
        <w:t>22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/2</w:t>
      </w:r>
      <w:r>
        <w:rPr>
          <w:rFonts w:ascii="Calibri" w:eastAsia="Calibri" w:hAnsi="Calibri" w:cs="Calibri"/>
          <w:b/>
          <w:sz w:val="28"/>
          <w:szCs w:val="28"/>
        </w:rPr>
        <w:t>3</w:t>
      </w:r>
    </w:p>
    <w:p w:rsidR="00E94CCC" w:rsidRDefault="00E94CCC" w:rsidP="00E94CC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E94CCC" w:rsidRDefault="00E94CCC" w:rsidP="00E94CCC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E94CCC" w:rsidRPr="00260A88" w:rsidRDefault="00E94CCC" w:rsidP="00E94CCC">
      <w:pPr>
        <w:tabs>
          <w:tab w:val="center" w:pos="4819"/>
          <w:tab w:val="right" w:pos="9638"/>
        </w:tabs>
        <w:jc w:val="both"/>
        <w:rPr>
          <w:rFonts w:ascii="Tahoma" w:eastAsia="Tahoma" w:hAnsi="Tahoma" w:cs="Tahoma"/>
          <w:b/>
          <w:sz w:val="24"/>
          <w:szCs w:val="24"/>
        </w:rPr>
      </w:pPr>
      <w:bookmarkStart w:id="1" w:name="_4muz54wz7ni7" w:colFirst="0" w:colLast="0"/>
      <w:bookmarkEnd w:id="1"/>
      <w:r w:rsidRPr="00260A88">
        <w:rPr>
          <w:rFonts w:ascii="Calibri" w:eastAsia="Calibri" w:hAnsi="Calibri" w:cs="Calibri"/>
          <w:b/>
          <w:sz w:val="24"/>
          <w:szCs w:val="24"/>
        </w:rPr>
        <w:t xml:space="preserve">Nome e cognome dei </w:t>
      </w:r>
      <w:r w:rsidRPr="00260A88">
        <w:rPr>
          <w:rFonts w:asciiTheme="majorHAnsi" w:eastAsia="Calibri" w:hAnsiTheme="majorHAnsi" w:cstheme="majorHAnsi"/>
          <w:b/>
          <w:sz w:val="24"/>
          <w:szCs w:val="24"/>
        </w:rPr>
        <w:t>docenti</w:t>
      </w:r>
      <w:r w:rsidRPr="00260A88">
        <w:rPr>
          <w:rFonts w:asciiTheme="majorHAnsi" w:eastAsia="Calibri" w:hAnsiTheme="majorHAnsi" w:cstheme="majorHAnsi"/>
          <w:sz w:val="24"/>
          <w:szCs w:val="24"/>
        </w:rPr>
        <w:t xml:space="preserve">: </w:t>
      </w:r>
      <w:r w:rsidRPr="00260A88">
        <w:rPr>
          <w:rFonts w:asciiTheme="majorHAnsi" w:eastAsia="Tahoma" w:hAnsiTheme="majorHAnsi" w:cstheme="majorHAnsi"/>
          <w:sz w:val="24"/>
          <w:szCs w:val="24"/>
        </w:rPr>
        <w:t>Mario Pilo, Luisella Massei</w:t>
      </w:r>
    </w:p>
    <w:p w:rsidR="00E94CCC" w:rsidRPr="00260A88" w:rsidRDefault="00E94CCC" w:rsidP="00E94CCC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bookmarkStart w:id="2" w:name="_l4ln8tk5f5mi" w:colFirst="0" w:colLast="0"/>
      <w:bookmarkEnd w:id="2"/>
      <w:r w:rsidRPr="00260A88">
        <w:rPr>
          <w:rFonts w:ascii="Calibri" w:eastAsia="Calibri" w:hAnsi="Calibri" w:cs="Calibri"/>
          <w:b/>
          <w:sz w:val="24"/>
          <w:szCs w:val="24"/>
        </w:rPr>
        <w:t>Disciplina insegnata</w:t>
      </w:r>
      <w:r w:rsidRPr="00260A88">
        <w:rPr>
          <w:rFonts w:ascii="Calibri" w:eastAsia="Calibri" w:hAnsi="Calibri" w:cs="Calibri"/>
          <w:sz w:val="24"/>
          <w:szCs w:val="24"/>
        </w:rPr>
        <w:t>: Biologia, microbiologia e tecnologie di controllo sanitario</w:t>
      </w:r>
    </w:p>
    <w:p w:rsidR="00E94CCC" w:rsidRPr="00260A88" w:rsidRDefault="00E94CCC" w:rsidP="00E94CCC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bookmarkStart w:id="3" w:name="_80qxhnulpw5" w:colFirst="0" w:colLast="0"/>
      <w:bookmarkEnd w:id="3"/>
      <w:r w:rsidRPr="00260A88">
        <w:rPr>
          <w:rFonts w:ascii="Calibri" w:eastAsia="Calibri" w:hAnsi="Calibri" w:cs="Calibri"/>
          <w:b/>
          <w:sz w:val="24"/>
          <w:szCs w:val="24"/>
        </w:rPr>
        <w:t xml:space="preserve">Libri di testo in uso: </w:t>
      </w:r>
    </w:p>
    <w:p w:rsidR="00E94CCC" w:rsidRPr="00260A88" w:rsidRDefault="00E94CCC" w:rsidP="00E94CCC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bookmarkStart w:id="4" w:name="_9oga914z3fct" w:colFirst="0" w:colLast="0"/>
      <w:bookmarkEnd w:id="4"/>
      <w:r w:rsidRPr="00260A88">
        <w:rPr>
          <w:rFonts w:ascii="Calibri" w:eastAsia="Calibri" w:hAnsi="Calibri" w:cs="Calibri"/>
          <w:sz w:val="24"/>
          <w:szCs w:val="24"/>
        </w:rPr>
        <w:t xml:space="preserve">F. Fanti” </w:t>
      </w:r>
      <w:r w:rsidRPr="00260A88">
        <w:rPr>
          <w:rFonts w:ascii="Calibri" w:eastAsia="Calibri" w:hAnsi="Calibri" w:cs="Calibri"/>
          <w:i/>
          <w:sz w:val="24"/>
          <w:szCs w:val="24"/>
        </w:rPr>
        <w:t>Biologia, microbiologia e tecniche di controllo sanitario</w:t>
      </w:r>
      <w:r w:rsidRPr="00260A88">
        <w:rPr>
          <w:rFonts w:ascii="Calibri" w:eastAsia="Calibri" w:hAnsi="Calibri" w:cs="Calibri"/>
          <w:sz w:val="24"/>
          <w:szCs w:val="24"/>
        </w:rPr>
        <w:t>” Ed. Zanichelli,</w:t>
      </w:r>
    </w:p>
    <w:p w:rsidR="00E94CCC" w:rsidRPr="00260A88" w:rsidRDefault="00E94CCC" w:rsidP="00E94CCC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bookmarkStart w:id="5" w:name="_1w84xfhduzwh" w:colFirst="0" w:colLast="0"/>
      <w:bookmarkEnd w:id="5"/>
      <w:r w:rsidRPr="00260A88">
        <w:rPr>
          <w:rFonts w:ascii="Calibri" w:eastAsia="Calibri" w:hAnsi="Calibri" w:cs="Calibri"/>
          <w:sz w:val="24"/>
          <w:szCs w:val="24"/>
        </w:rPr>
        <w:t>F. Fanti “</w:t>
      </w:r>
      <w:r w:rsidRPr="00260A88">
        <w:rPr>
          <w:rFonts w:ascii="Calibri" w:eastAsia="Calibri" w:hAnsi="Calibri" w:cs="Calibri"/>
          <w:i/>
          <w:sz w:val="24"/>
          <w:szCs w:val="24"/>
        </w:rPr>
        <w:t>Biologia, microbiologia e biotecnologie</w:t>
      </w:r>
      <w:r w:rsidRPr="00260A88">
        <w:rPr>
          <w:rFonts w:ascii="Calibri" w:eastAsia="Calibri" w:hAnsi="Calibri" w:cs="Calibri"/>
          <w:sz w:val="24"/>
          <w:szCs w:val="24"/>
        </w:rPr>
        <w:t xml:space="preserve">” Laboratorio di microbiologia Ed. Zanichelli, D. </w:t>
      </w:r>
      <w:proofErr w:type="spellStart"/>
      <w:r w:rsidRPr="00260A88">
        <w:rPr>
          <w:rFonts w:ascii="Calibri" w:eastAsia="Calibri" w:hAnsi="Calibri" w:cs="Calibri"/>
          <w:sz w:val="24"/>
          <w:szCs w:val="24"/>
        </w:rPr>
        <w:t>Sadava</w:t>
      </w:r>
      <w:proofErr w:type="spellEnd"/>
      <w:r w:rsidRPr="00260A88">
        <w:rPr>
          <w:rFonts w:ascii="Calibri" w:eastAsia="Calibri" w:hAnsi="Calibri" w:cs="Calibri"/>
          <w:sz w:val="24"/>
          <w:szCs w:val="24"/>
        </w:rPr>
        <w:t>, e altri “Biologia La scienza della vita Volume A+B “ Ed. Zanichelli</w:t>
      </w:r>
    </w:p>
    <w:p w:rsidR="00E94CCC" w:rsidRPr="00260A88" w:rsidRDefault="00E94CCC" w:rsidP="00E94CCC">
      <w:pPr>
        <w:keepNext/>
        <w:tabs>
          <w:tab w:val="left" w:pos="70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 w:rsidRPr="00260A88">
        <w:rPr>
          <w:rFonts w:ascii="Calibri" w:eastAsia="Calibri" w:hAnsi="Calibri" w:cs="Calibri"/>
          <w:b/>
          <w:sz w:val="24"/>
          <w:szCs w:val="24"/>
        </w:rPr>
        <w:t xml:space="preserve">Classe e Sezione: </w:t>
      </w:r>
      <w:r w:rsidR="00574A72">
        <w:rPr>
          <w:rFonts w:ascii="Calibri" w:eastAsia="Calibri" w:hAnsi="Calibri" w:cs="Calibri"/>
          <w:sz w:val="24"/>
          <w:szCs w:val="24"/>
        </w:rPr>
        <w:t>4</w:t>
      </w:r>
      <w:bookmarkStart w:id="6" w:name="_GoBack"/>
      <w:bookmarkEnd w:id="6"/>
      <w:r w:rsidRPr="00260A88">
        <w:rPr>
          <w:rFonts w:ascii="Calibri" w:eastAsia="Calibri" w:hAnsi="Calibri" w:cs="Calibri"/>
          <w:sz w:val="24"/>
          <w:szCs w:val="24"/>
        </w:rPr>
        <w:t>^</w:t>
      </w:r>
      <w:r>
        <w:rPr>
          <w:rFonts w:ascii="Calibri" w:eastAsia="Calibri" w:hAnsi="Calibri" w:cs="Calibri"/>
          <w:sz w:val="24"/>
          <w:szCs w:val="24"/>
        </w:rPr>
        <w:t>F</w:t>
      </w:r>
    </w:p>
    <w:p w:rsidR="00E94CCC" w:rsidRPr="00260A88" w:rsidRDefault="00E94CCC" w:rsidP="00E94CCC">
      <w:pPr>
        <w:keepNext/>
        <w:tabs>
          <w:tab w:val="left" w:pos="70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 w:rsidRPr="00260A88">
        <w:rPr>
          <w:rFonts w:ascii="Calibri" w:eastAsia="Calibri" w:hAnsi="Calibri" w:cs="Calibri"/>
          <w:b/>
          <w:sz w:val="24"/>
          <w:szCs w:val="24"/>
        </w:rPr>
        <w:t xml:space="preserve">Indirizzo di studio: </w:t>
      </w:r>
      <w:r w:rsidRPr="00260A88">
        <w:rPr>
          <w:rFonts w:ascii="Calibri" w:eastAsia="Calibri" w:hAnsi="Calibri" w:cs="Calibri"/>
          <w:sz w:val="24"/>
          <w:szCs w:val="24"/>
        </w:rPr>
        <w:t>Chimica, Materiali, Biotecnologie sanitarie</w:t>
      </w:r>
    </w:p>
    <w:p w:rsidR="00E94CCC" w:rsidRDefault="00E94CCC" w:rsidP="00E94CC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E94CCC" w:rsidRDefault="00E94CCC" w:rsidP="00E94CC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E94CCC" w:rsidRPr="003E090B" w:rsidRDefault="00E94CCC" w:rsidP="00E94CC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3E090B">
        <w:rPr>
          <w:rFonts w:ascii="Calibri" w:eastAsia="Calibri" w:hAnsi="Calibri" w:cs="Calibri"/>
          <w:b/>
          <w:sz w:val="24"/>
          <w:szCs w:val="24"/>
        </w:rPr>
        <w:t>1. Competenze che si intendono sviluppare o traguardi di competenza</w:t>
      </w:r>
      <w:r w:rsidRPr="003E090B">
        <w:rPr>
          <w:rFonts w:ascii="Calibri" w:eastAsia="Calibri" w:hAnsi="Calibri" w:cs="Calibri"/>
          <w:sz w:val="24"/>
          <w:szCs w:val="24"/>
        </w:rPr>
        <w:tab/>
      </w:r>
    </w:p>
    <w:p w:rsidR="00E94CCC" w:rsidRPr="003E090B" w:rsidRDefault="00E94CCC" w:rsidP="00E94CCC">
      <w:pPr>
        <w:pStyle w:val="Paragrafoelenco"/>
        <w:numPr>
          <w:ilvl w:val="0"/>
          <w:numId w:val="2"/>
        </w:numPr>
        <w:tabs>
          <w:tab w:val="center" w:pos="4819"/>
          <w:tab w:val="right" w:pos="9638"/>
        </w:tabs>
        <w:spacing w:before="240"/>
        <w:jc w:val="both"/>
        <w:rPr>
          <w:rFonts w:cs="Calibri"/>
          <w:sz w:val="24"/>
          <w:szCs w:val="24"/>
        </w:rPr>
      </w:pPr>
      <w:r w:rsidRPr="003E090B">
        <w:rPr>
          <w:rFonts w:cs="Calibri"/>
          <w:sz w:val="24"/>
          <w:szCs w:val="24"/>
        </w:rPr>
        <w:t>acquisire i dati ed esprimere qualitativamente e quantitativamente i risultati delle osservazioni di un fenomeno attraverso grandezze fondamentali e derivate;</w:t>
      </w:r>
    </w:p>
    <w:p w:rsidR="00E94CCC" w:rsidRPr="003E090B" w:rsidRDefault="00E94CCC" w:rsidP="00E94CCC">
      <w:pPr>
        <w:pStyle w:val="Paragrafoelenco"/>
        <w:numPr>
          <w:ilvl w:val="0"/>
          <w:numId w:val="2"/>
        </w:numPr>
        <w:tabs>
          <w:tab w:val="center" w:pos="4819"/>
          <w:tab w:val="right" w:pos="9638"/>
        </w:tabs>
        <w:jc w:val="both"/>
        <w:rPr>
          <w:rFonts w:cs="Calibri"/>
          <w:sz w:val="24"/>
          <w:szCs w:val="24"/>
        </w:rPr>
      </w:pPr>
      <w:r w:rsidRPr="003E090B">
        <w:rPr>
          <w:rFonts w:cs="Calibri"/>
          <w:sz w:val="24"/>
          <w:szCs w:val="24"/>
        </w:rPr>
        <w:t>individuare e gestire le informazioni per organizzare le attività sperimentali;</w:t>
      </w:r>
    </w:p>
    <w:p w:rsidR="00E94CCC" w:rsidRPr="003E090B" w:rsidRDefault="00E94CCC" w:rsidP="00E94CCC">
      <w:pPr>
        <w:pStyle w:val="Paragrafoelenco"/>
        <w:numPr>
          <w:ilvl w:val="0"/>
          <w:numId w:val="2"/>
        </w:numPr>
        <w:tabs>
          <w:tab w:val="center" w:pos="4819"/>
          <w:tab w:val="right" w:pos="9638"/>
        </w:tabs>
        <w:jc w:val="both"/>
        <w:rPr>
          <w:rFonts w:cs="Calibri"/>
          <w:sz w:val="24"/>
          <w:szCs w:val="24"/>
        </w:rPr>
      </w:pPr>
      <w:r w:rsidRPr="003E090B">
        <w:rPr>
          <w:rFonts w:cs="Calibri"/>
          <w:sz w:val="24"/>
          <w:szCs w:val="24"/>
        </w:rPr>
        <w:t xml:space="preserve">utilizzare i concetti, i principi e i modelli della </w:t>
      </w:r>
      <w:r w:rsidRPr="003E090B">
        <w:rPr>
          <w:rFonts w:cs="Calibri"/>
          <w:sz w:val="24"/>
          <w:szCs w:val="24"/>
        </w:rPr>
        <w:tab/>
        <w:t>chimica fisica per interpretare la struttura dei sistemi e le loro trasformazioni;</w:t>
      </w:r>
    </w:p>
    <w:p w:rsidR="00E94CCC" w:rsidRPr="003E090B" w:rsidRDefault="00E94CCC" w:rsidP="00E94CCC">
      <w:pPr>
        <w:pStyle w:val="Paragrafoelenco"/>
        <w:numPr>
          <w:ilvl w:val="0"/>
          <w:numId w:val="2"/>
        </w:numPr>
        <w:tabs>
          <w:tab w:val="center" w:pos="4819"/>
          <w:tab w:val="right" w:pos="9638"/>
        </w:tabs>
        <w:jc w:val="both"/>
        <w:rPr>
          <w:rFonts w:cs="Calibri"/>
          <w:sz w:val="24"/>
          <w:szCs w:val="24"/>
        </w:rPr>
      </w:pPr>
      <w:r w:rsidRPr="003E090B">
        <w:rPr>
          <w:rFonts w:cs="Calibri"/>
          <w:sz w:val="24"/>
          <w:szCs w:val="24"/>
        </w:rPr>
        <w:t>elaborare progetti chimici e biotecnologici e gestire attività di laboratorio;</w:t>
      </w:r>
    </w:p>
    <w:p w:rsidR="00E94CCC" w:rsidRPr="003E090B" w:rsidRDefault="00E94CCC" w:rsidP="00E94CCC">
      <w:pPr>
        <w:pStyle w:val="Paragrafoelenco"/>
        <w:numPr>
          <w:ilvl w:val="0"/>
          <w:numId w:val="2"/>
        </w:numPr>
        <w:tabs>
          <w:tab w:val="center" w:pos="4819"/>
          <w:tab w:val="right" w:pos="9638"/>
        </w:tabs>
        <w:jc w:val="both"/>
        <w:rPr>
          <w:rFonts w:cs="Calibri"/>
          <w:sz w:val="24"/>
          <w:szCs w:val="24"/>
        </w:rPr>
      </w:pPr>
      <w:r w:rsidRPr="003E090B">
        <w:rPr>
          <w:rFonts w:cs="Calibri"/>
          <w:sz w:val="24"/>
          <w:szCs w:val="24"/>
        </w:rPr>
        <w:t>controllare progetti e attività, applicando le normative sulla protezione ambientale e sulla sicurezza;</w:t>
      </w:r>
    </w:p>
    <w:p w:rsidR="00E94CCC" w:rsidRPr="003E090B" w:rsidRDefault="00E94CCC" w:rsidP="00E94CCC">
      <w:pPr>
        <w:pStyle w:val="Paragrafoelenco"/>
        <w:numPr>
          <w:ilvl w:val="0"/>
          <w:numId w:val="2"/>
        </w:numPr>
        <w:tabs>
          <w:tab w:val="center" w:pos="4819"/>
          <w:tab w:val="right" w:pos="9638"/>
        </w:tabs>
        <w:spacing w:after="240"/>
        <w:jc w:val="both"/>
        <w:rPr>
          <w:rFonts w:cs="Calibri"/>
          <w:sz w:val="24"/>
          <w:szCs w:val="24"/>
        </w:rPr>
      </w:pPr>
      <w:r w:rsidRPr="003E090B">
        <w:rPr>
          <w:rFonts w:cs="Calibri"/>
          <w:sz w:val="24"/>
          <w:szCs w:val="24"/>
        </w:rPr>
        <w:t>redigere relazioni tecniche e documentare le attività individuali e di gruppo relative a situazioni professionali;</w:t>
      </w:r>
    </w:p>
    <w:p w:rsidR="00E94CCC" w:rsidRPr="003E090B" w:rsidRDefault="00E94CCC" w:rsidP="00E94CCC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3E090B">
        <w:rPr>
          <w:sz w:val="24"/>
          <w:szCs w:val="24"/>
        </w:rPr>
        <w:t>Saper applicare conoscenze acquisite alla vita reale</w:t>
      </w:r>
    </w:p>
    <w:p w:rsidR="00E94CCC" w:rsidRPr="003E090B" w:rsidRDefault="00E94CCC" w:rsidP="00E94CCC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3E090B">
        <w:rPr>
          <w:sz w:val="24"/>
          <w:szCs w:val="24"/>
        </w:rPr>
        <w:t>Correlare una data tecnica alle sue possibilità di applicazione pratica nei campi studiati</w:t>
      </w:r>
    </w:p>
    <w:p w:rsidR="00D93675" w:rsidRDefault="00D936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 w:type="page"/>
      </w:r>
    </w:p>
    <w:p w:rsidR="00E94CCC" w:rsidRPr="003E090B" w:rsidRDefault="00E94CCC" w:rsidP="00E94CC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 w:rsidRPr="003E090B">
        <w:rPr>
          <w:rFonts w:ascii="Calibri" w:eastAsia="Calibri" w:hAnsi="Calibri" w:cs="Calibri"/>
          <w:b/>
          <w:sz w:val="24"/>
          <w:szCs w:val="24"/>
        </w:rPr>
        <w:lastRenderedPageBreak/>
        <w:t xml:space="preserve">2. Descrizione di conoscenze e abilità, suddivise in percorsi didattici, evidenziando per ognuna quelle essenziali o minime </w:t>
      </w:r>
    </w:p>
    <w:p w:rsidR="00E94CCC" w:rsidRPr="003E090B" w:rsidRDefault="00E94CCC" w:rsidP="00E94CC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E94CCC" w:rsidRPr="003E090B" w:rsidRDefault="00E94CCC" w:rsidP="00E94CC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E94CCC" w:rsidRDefault="00E94CCC" w:rsidP="00E94CCC">
      <w:pPr>
        <w:tabs>
          <w:tab w:val="center" w:pos="4819"/>
          <w:tab w:val="right" w:pos="9638"/>
        </w:tabs>
        <w:spacing w:before="4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U.D. 1 </w:t>
      </w:r>
      <w:r w:rsidR="0020652A" w:rsidRPr="0020652A">
        <w:rPr>
          <w:rFonts w:ascii="Calibri" w:eastAsia="Calibri" w:hAnsi="Calibri" w:cs="Calibri"/>
          <w:b/>
          <w:bCs/>
          <w:sz w:val="24"/>
          <w:szCs w:val="24"/>
        </w:rPr>
        <w:t>Le basi chimiche dell’ereditarietà</w:t>
      </w:r>
    </w:p>
    <w:p w:rsidR="00E94CCC" w:rsidRDefault="00E94CCC" w:rsidP="00E94CCC">
      <w:pPr>
        <w:tabs>
          <w:tab w:val="center" w:pos="4819"/>
          <w:tab w:val="right" w:pos="9638"/>
        </w:tabs>
        <w:spacing w:before="40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E94CCC" w:rsidRDefault="00E94CCC" w:rsidP="00E94CCC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Conoscenze</w:t>
      </w:r>
    </w:p>
    <w:p w:rsidR="0020652A" w:rsidRPr="0020652A" w:rsidRDefault="0020652A" w:rsidP="0020652A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 w:rsidRPr="0020652A">
        <w:rPr>
          <w:rFonts w:ascii="Calibri" w:eastAsia="Calibri" w:hAnsi="Calibri" w:cs="Calibri"/>
          <w:bCs/>
          <w:sz w:val="24"/>
          <w:szCs w:val="24"/>
        </w:rPr>
        <w:t xml:space="preserve">La scoperta del DNA: tappe fondamentali della scoperta del DNA: </w:t>
      </w:r>
      <w:proofErr w:type="spellStart"/>
      <w:r w:rsidRPr="0020652A">
        <w:rPr>
          <w:rFonts w:ascii="Calibri" w:eastAsia="Calibri" w:hAnsi="Calibri" w:cs="Calibri"/>
          <w:sz w:val="24"/>
          <w:szCs w:val="24"/>
        </w:rPr>
        <w:t>Miescher</w:t>
      </w:r>
      <w:proofErr w:type="spellEnd"/>
      <w:r w:rsidRPr="0020652A">
        <w:rPr>
          <w:rFonts w:ascii="Calibri" w:eastAsia="Calibri" w:hAnsi="Calibri" w:cs="Calibri"/>
          <w:sz w:val="24"/>
          <w:szCs w:val="24"/>
        </w:rPr>
        <w:t xml:space="preserve"> e la nucleina, </w:t>
      </w:r>
      <w:r w:rsidRPr="0020652A">
        <w:rPr>
          <w:rFonts w:ascii="Calibri" w:eastAsia="Calibri" w:hAnsi="Calibri" w:cs="Calibri"/>
          <w:bCs/>
          <w:sz w:val="24"/>
          <w:szCs w:val="24"/>
        </w:rPr>
        <w:t>G</w:t>
      </w:r>
      <w:r w:rsidRPr="0020652A">
        <w:rPr>
          <w:rFonts w:ascii="Calibri" w:eastAsia="Calibri" w:hAnsi="Calibri" w:cs="Calibri"/>
          <w:sz w:val="24"/>
          <w:szCs w:val="24"/>
        </w:rPr>
        <w:t xml:space="preserve">riffith e il fattore trasformante, </w:t>
      </w:r>
      <w:proofErr w:type="spellStart"/>
      <w:r w:rsidRPr="0020652A">
        <w:rPr>
          <w:rFonts w:ascii="Calibri" w:eastAsia="Calibri" w:hAnsi="Calibri" w:cs="Calibri"/>
          <w:sz w:val="24"/>
          <w:szCs w:val="24"/>
        </w:rPr>
        <w:t>Avery</w:t>
      </w:r>
      <w:proofErr w:type="spellEnd"/>
      <w:r w:rsidRPr="0020652A">
        <w:rPr>
          <w:rFonts w:ascii="Calibri" w:eastAsia="Calibri" w:hAnsi="Calibri" w:cs="Calibri"/>
          <w:sz w:val="24"/>
          <w:szCs w:val="24"/>
        </w:rPr>
        <w:t xml:space="preserve">, esperimento di </w:t>
      </w:r>
      <w:proofErr w:type="spellStart"/>
      <w:r w:rsidRPr="0020652A">
        <w:rPr>
          <w:rFonts w:ascii="Calibri" w:eastAsia="Calibri" w:hAnsi="Calibri" w:cs="Calibri"/>
          <w:sz w:val="24"/>
          <w:szCs w:val="24"/>
        </w:rPr>
        <w:t>Hershey</w:t>
      </w:r>
      <w:proofErr w:type="spellEnd"/>
      <w:r w:rsidRPr="0020652A">
        <w:rPr>
          <w:rFonts w:ascii="Calibri" w:eastAsia="Calibri" w:hAnsi="Calibri" w:cs="Calibri"/>
          <w:sz w:val="24"/>
          <w:szCs w:val="24"/>
        </w:rPr>
        <w:t xml:space="preserve"> e Chase</w:t>
      </w:r>
    </w:p>
    <w:p w:rsidR="0020652A" w:rsidRPr="0020652A" w:rsidRDefault="0020652A" w:rsidP="0020652A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 w:rsidRPr="0020652A">
        <w:rPr>
          <w:rFonts w:ascii="Calibri" w:eastAsia="Calibri" w:hAnsi="Calibri" w:cs="Calibri"/>
          <w:bCs/>
          <w:sz w:val="24"/>
          <w:szCs w:val="24"/>
        </w:rPr>
        <w:t>Struttura del DNA: principali ipotesi su struttura e funzione del DNA, composizione chimica del DNA, m</w:t>
      </w:r>
      <w:r w:rsidRPr="0020652A">
        <w:rPr>
          <w:rFonts w:ascii="Calibri" w:eastAsia="Calibri" w:hAnsi="Calibri" w:cs="Calibri"/>
          <w:sz w:val="24"/>
          <w:szCs w:val="24"/>
        </w:rPr>
        <w:t>odello di Watson e Crick</w:t>
      </w:r>
    </w:p>
    <w:p w:rsidR="0020652A" w:rsidRPr="0020652A" w:rsidRDefault="0020652A" w:rsidP="0020652A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 w:rsidRPr="0020652A">
        <w:rPr>
          <w:rFonts w:ascii="Calibri" w:eastAsia="Calibri" w:hAnsi="Calibri" w:cs="Calibri"/>
          <w:bCs/>
          <w:sz w:val="24"/>
          <w:szCs w:val="24"/>
        </w:rPr>
        <w:t>La duplicazione del DNA: p</w:t>
      </w:r>
      <w:r w:rsidRPr="0020652A">
        <w:rPr>
          <w:rFonts w:ascii="Calibri" w:eastAsia="Calibri" w:hAnsi="Calibri" w:cs="Calibri"/>
          <w:sz w:val="24"/>
          <w:szCs w:val="24"/>
        </w:rPr>
        <w:t>rocesso di duplicazione del DNA, meccanismi di autocorrezione della lettura delle sequenze di DNA</w:t>
      </w:r>
    </w:p>
    <w:p w:rsidR="00E94CCC" w:rsidRDefault="00E94CCC" w:rsidP="00E94CCC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</w:p>
    <w:p w:rsidR="00E94CCC" w:rsidRDefault="00E94CCC" w:rsidP="005E6F6E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Abilità</w:t>
      </w:r>
    </w:p>
    <w:p w:rsidR="0020652A" w:rsidRPr="0020652A" w:rsidRDefault="0020652A" w:rsidP="005E6F6E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20652A">
        <w:rPr>
          <w:rFonts w:ascii="Calibri" w:eastAsia="Calibri" w:hAnsi="Calibri" w:cs="Calibri"/>
          <w:sz w:val="24"/>
          <w:szCs w:val="24"/>
        </w:rPr>
        <w:t>Descrivere gli esperimenti che hanno portato a individuare nel DNA la sede dell’informazione ereditaria</w:t>
      </w:r>
    </w:p>
    <w:p w:rsidR="0020652A" w:rsidRPr="0020652A" w:rsidRDefault="0020652A" w:rsidP="005E6F6E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20652A">
        <w:rPr>
          <w:rFonts w:ascii="Calibri" w:eastAsia="Calibri" w:hAnsi="Calibri" w:cs="Calibri"/>
          <w:sz w:val="24"/>
          <w:szCs w:val="24"/>
        </w:rPr>
        <w:t>Saper riconoscere la struttura del nucleotide</w:t>
      </w:r>
    </w:p>
    <w:p w:rsidR="0020652A" w:rsidRPr="0020652A" w:rsidRDefault="0020652A" w:rsidP="005E6F6E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20652A">
        <w:rPr>
          <w:rFonts w:ascii="Calibri" w:eastAsia="Calibri" w:hAnsi="Calibri" w:cs="Calibri"/>
          <w:sz w:val="24"/>
          <w:szCs w:val="24"/>
        </w:rPr>
        <w:t>Descrivere in linea generale il modello di DNA proposto da Watson e Crick</w:t>
      </w:r>
    </w:p>
    <w:p w:rsidR="0020652A" w:rsidRPr="0020652A" w:rsidRDefault="0020652A" w:rsidP="005E6F6E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20652A">
        <w:rPr>
          <w:rFonts w:ascii="Calibri" w:eastAsia="Calibri" w:hAnsi="Calibri" w:cs="Calibri"/>
          <w:sz w:val="24"/>
          <w:szCs w:val="24"/>
        </w:rPr>
        <w:t>Illustrare il meccanismo della duplicazione del DNA</w:t>
      </w:r>
    </w:p>
    <w:p w:rsidR="0020652A" w:rsidRPr="0020652A" w:rsidRDefault="0020652A" w:rsidP="005E6F6E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20652A">
        <w:rPr>
          <w:rFonts w:ascii="Calibri" w:eastAsia="Calibri" w:hAnsi="Calibri" w:cs="Calibri"/>
          <w:sz w:val="24"/>
          <w:szCs w:val="24"/>
        </w:rPr>
        <w:t xml:space="preserve">Evidenziare le differenze nel processo di </w:t>
      </w:r>
      <w:proofErr w:type="spellStart"/>
      <w:r w:rsidRPr="0020652A">
        <w:rPr>
          <w:rFonts w:ascii="Calibri" w:eastAsia="Calibri" w:hAnsi="Calibri" w:cs="Calibri"/>
          <w:sz w:val="24"/>
          <w:szCs w:val="24"/>
        </w:rPr>
        <w:t>dupllicazione</w:t>
      </w:r>
      <w:proofErr w:type="spellEnd"/>
      <w:r w:rsidRPr="0020652A">
        <w:rPr>
          <w:rFonts w:ascii="Calibri" w:eastAsia="Calibri" w:hAnsi="Calibri" w:cs="Calibri"/>
          <w:sz w:val="24"/>
          <w:szCs w:val="24"/>
        </w:rPr>
        <w:t xml:space="preserve"> tra cellula eucariote e cellula procariote</w:t>
      </w:r>
    </w:p>
    <w:p w:rsidR="0020652A" w:rsidRPr="0020652A" w:rsidRDefault="0020652A" w:rsidP="005E6F6E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20652A">
        <w:rPr>
          <w:rFonts w:ascii="Calibri" w:eastAsia="Calibri" w:hAnsi="Calibri" w:cs="Calibri"/>
          <w:sz w:val="24"/>
          <w:szCs w:val="24"/>
        </w:rPr>
        <w:t xml:space="preserve">Descrivere l’azione dei principali enzimi coinvolti nel processo </w:t>
      </w:r>
    </w:p>
    <w:p w:rsidR="0020652A" w:rsidRDefault="0020652A" w:rsidP="005E6F6E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20652A">
        <w:rPr>
          <w:rFonts w:ascii="Calibri" w:eastAsia="Calibri" w:hAnsi="Calibri" w:cs="Calibri"/>
          <w:sz w:val="24"/>
          <w:szCs w:val="24"/>
        </w:rPr>
        <w:t>Riconoscere il ruolo delle mutazioni</w:t>
      </w:r>
    </w:p>
    <w:p w:rsidR="005E6F6E" w:rsidRPr="0020652A" w:rsidRDefault="005E6F6E" w:rsidP="005E6F6E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E94CCC" w:rsidRDefault="00E94CCC" w:rsidP="005E6F6E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Obiettivi minimi</w:t>
      </w:r>
    </w:p>
    <w:p w:rsidR="0020652A" w:rsidRPr="0020652A" w:rsidRDefault="0020652A" w:rsidP="005E6F6E">
      <w:pPr>
        <w:jc w:val="both"/>
        <w:rPr>
          <w:rFonts w:ascii="Calibri" w:eastAsia="Calibri" w:hAnsi="Calibri" w:cs="Calibri"/>
          <w:sz w:val="24"/>
          <w:szCs w:val="24"/>
        </w:rPr>
      </w:pPr>
      <w:r w:rsidRPr="0020652A">
        <w:rPr>
          <w:rFonts w:ascii="Calibri" w:eastAsia="Calibri" w:hAnsi="Calibri" w:cs="Calibri"/>
          <w:sz w:val="24"/>
          <w:szCs w:val="24"/>
        </w:rPr>
        <w:t>Saper descrivere la struttura del nucleotide.</w:t>
      </w:r>
    </w:p>
    <w:p w:rsidR="0020652A" w:rsidRPr="0020652A" w:rsidRDefault="0020652A" w:rsidP="005E6F6E">
      <w:pPr>
        <w:jc w:val="both"/>
        <w:rPr>
          <w:rFonts w:ascii="Calibri" w:eastAsia="Calibri" w:hAnsi="Calibri" w:cs="Calibri"/>
          <w:sz w:val="24"/>
          <w:szCs w:val="24"/>
        </w:rPr>
      </w:pPr>
      <w:r w:rsidRPr="0020652A">
        <w:rPr>
          <w:rFonts w:ascii="Calibri" w:eastAsia="Calibri" w:hAnsi="Calibri" w:cs="Calibri"/>
          <w:sz w:val="24"/>
          <w:szCs w:val="24"/>
        </w:rPr>
        <w:t>Saper descrivere la molecola di DNA e riconoscerne il ruolo biologico</w:t>
      </w:r>
    </w:p>
    <w:p w:rsidR="0020652A" w:rsidRPr="0020652A" w:rsidRDefault="0020652A" w:rsidP="005E6F6E">
      <w:pPr>
        <w:jc w:val="both"/>
        <w:rPr>
          <w:rFonts w:ascii="Calibri" w:eastAsia="Calibri" w:hAnsi="Calibri" w:cs="Calibri"/>
          <w:sz w:val="24"/>
          <w:szCs w:val="24"/>
        </w:rPr>
      </w:pPr>
      <w:r w:rsidRPr="0020652A">
        <w:rPr>
          <w:rFonts w:ascii="Calibri" w:eastAsia="Calibri" w:hAnsi="Calibri" w:cs="Calibri"/>
          <w:sz w:val="24"/>
          <w:szCs w:val="24"/>
        </w:rPr>
        <w:t>Saper illustrare il meccanismo della duplicazione del DNA riconoscendo l’azione dei principali enzimi</w:t>
      </w:r>
    </w:p>
    <w:p w:rsidR="00F57E25" w:rsidRDefault="00F57E25" w:rsidP="00E94CCC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</w:p>
    <w:p w:rsidR="00F57E25" w:rsidRDefault="00F57E25" w:rsidP="00E94CCC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E94CCC" w:rsidRDefault="00E94CCC" w:rsidP="00E94CCC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U.D. 2 </w:t>
      </w:r>
      <w:r w:rsidR="00F57E25">
        <w:rPr>
          <w:rFonts w:ascii="Calibri" w:eastAsia="Calibri" w:hAnsi="Calibri" w:cs="Calibri"/>
          <w:b/>
          <w:sz w:val="24"/>
          <w:szCs w:val="24"/>
        </w:rPr>
        <w:t>Codice genetico e sintesi proteica</w:t>
      </w:r>
    </w:p>
    <w:p w:rsidR="00E94CCC" w:rsidRDefault="00E94CCC" w:rsidP="00E94CCC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</w:p>
    <w:p w:rsidR="00E94CCC" w:rsidRDefault="00E94CCC" w:rsidP="00E94CCC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Conoscenze</w:t>
      </w:r>
    </w:p>
    <w:p w:rsidR="00F57E25" w:rsidRPr="00F57E25" w:rsidRDefault="00F57E25" w:rsidP="00F57E25">
      <w:pP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bCs/>
          <w:sz w:val="24"/>
          <w:szCs w:val="24"/>
        </w:rPr>
        <w:t xml:space="preserve">Geni e proteine: </w:t>
      </w:r>
      <w:r w:rsidRPr="00F57E25">
        <w:rPr>
          <w:rFonts w:ascii="Calibri" w:eastAsia="Calibri" w:hAnsi="Calibri" w:cs="Calibri"/>
          <w:sz w:val="24"/>
          <w:szCs w:val="24"/>
        </w:rPr>
        <w:t xml:space="preserve">relazione tra geni e proteine, conclusioni dell’esperimento di </w:t>
      </w:r>
      <w:proofErr w:type="spellStart"/>
      <w:r w:rsidRPr="00F57E25">
        <w:rPr>
          <w:rFonts w:ascii="Calibri" w:eastAsia="Calibri" w:hAnsi="Calibri" w:cs="Calibri"/>
          <w:sz w:val="24"/>
          <w:szCs w:val="24"/>
        </w:rPr>
        <w:t>Beadle</w:t>
      </w:r>
      <w:proofErr w:type="spellEnd"/>
      <w:r w:rsidRPr="00F57E25">
        <w:rPr>
          <w:rFonts w:ascii="Calibri" w:eastAsia="Calibri" w:hAnsi="Calibri" w:cs="Calibri"/>
          <w:sz w:val="24"/>
          <w:szCs w:val="24"/>
        </w:rPr>
        <w:t xml:space="preserve"> e </w:t>
      </w:r>
      <w:proofErr w:type="spellStart"/>
      <w:r w:rsidRPr="00F57E25">
        <w:rPr>
          <w:rFonts w:ascii="Calibri" w:eastAsia="Calibri" w:hAnsi="Calibri" w:cs="Calibri"/>
          <w:sz w:val="24"/>
          <w:szCs w:val="24"/>
        </w:rPr>
        <w:t>Tatum</w:t>
      </w:r>
      <w:proofErr w:type="spellEnd"/>
    </w:p>
    <w:p w:rsidR="00F57E25" w:rsidRPr="00F57E25" w:rsidRDefault="00F57E25" w:rsidP="00F57E25">
      <w:pP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bCs/>
          <w:sz w:val="24"/>
          <w:szCs w:val="24"/>
        </w:rPr>
        <w:t xml:space="preserve">Il ruolo dell’RNA: </w:t>
      </w:r>
      <w:r w:rsidRPr="00F57E25">
        <w:rPr>
          <w:rFonts w:ascii="Calibri" w:eastAsia="Calibri" w:hAnsi="Calibri" w:cs="Calibri"/>
          <w:sz w:val="24"/>
          <w:szCs w:val="24"/>
        </w:rPr>
        <w:t>confronto tra i nucleotidi di DNA e di RNA, tipologie e funzioni dell’RNA nei processi di trascrizione e traduzione</w:t>
      </w:r>
    </w:p>
    <w:p w:rsidR="00F57E25" w:rsidRPr="00F57E25" w:rsidRDefault="00F57E25" w:rsidP="00F57E25">
      <w:pP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bCs/>
          <w:sz w:val="24"/>
          <w:szCs w:val="24"/>
        </w:rPr>
        <w:t xml:space="preserve">Il codice genetico: </w:t>
      </w:r>
      <w:r w:rsidRPr="00F57E25">
        <w:rPr>
          <w:rFonts w:ascii="Calibri" w:eastAsia="Calibri" w:hAnsi="Calibri" w:cs="Calibri"/>
          <w:sz w:val="24"/>
          <w:szCs w:val="24"/>
        </w:rPr>
        <w:t>concetto di codice genetico, relazione tra codoni e amminoacidi, precisione e universalità del codice genetico</w:t>
      </w:r>
    </w:p>
    <w:p w:rsidR="00F57E25" w:rsidRPr="00F57E25" w:rsidRDefault="00F57E25" w:rsidP="00F57E25">
      <w:pP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bCs/>
          <w:sz w:val="24"/>
          <w:szCs w:val="24"/>
        </w:rPr>
        <w:t xml:space="preserve">La sintesi proteica: </w:t>
      </w:r>
      <w:r w:rsidRPr="00F57E25">
        <w:rPr>
          <w:rFonts w:ascii="Calibri" w:eastAsia="Calibri" w:hAnsi="Calibri" w:cs="Calibri"/>
          <w:sz w:val="24"/>
          <w:szCs w:val="24"/>
        </w:rPr>
        <w:t>struttura dei ribosomi, fasi del processo di trascrizione e traduzione</w:t>
      </w:r>
    </w:p>
    <w:p w:rsidR="00F57E25" w:rsidRP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sz w:val="24"/>
          <w:szCs w:val="24"/>
        </w:rPr>
        <w:t>Controllo dell’espressione genica</w:t>
      </w:r>
    </w:p>
    <w:p w:rsidR="00F57E25" w:rsidRP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sz w:val="24"/>
          <w:szCs w:val="24"/>
        </w:rPr>
        <w:t>Le mutazioni</w:t>
      </w:r>
    </w:p>
    <w:p w:rsidR="00E94CCC" w:rsidRDefault="00E94CCC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E94CCC" w:rsidRDefault="00E94CCC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Abilità</w:t>
      </w:r>
    </w:p>
    <w:p w:rsidR="00F57E25" w:rsidRP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sz w:val="24"/>
          <w:szCs w:val="24"/>
        </w:rPr>
        <w:t xml:space="preserve">Mettere in relazione i risultati degli esperimenti di </w:t>
      </w:r>
      <w:proofErr w:type="spellStart"/>
      <w:r w:rsidRPr="00F57E25">
        <w:rPr>
          <w:rFonts w:ascii="Calibri" w:eastAsia="Calibri" w:hAnsi="Calibri" w:cs="Calibri"/>
          <w:sz w:val="24"/>
          <w:szCs w:val="24"/>
        </w:rPr>
        <w:t>Beadle</w:t>
      </w:r>
      <w:proofErr w:type="spellEnd"/>
      <w:r w:rsidRPr="00F57E25">
        <w:rPr>
          <w:rFonts w:ascii="Calibri" w:eastAsia="Calibri" w:hAnsi="Calibri" w:cs="Calibri"/>
          <w:sz w:val="24"/>
          <w:szCs w:val="24"/>
        </w:rPr>
        <w:t xml:space="preserve"> e </w:t>
      </w:r>
      <w:proofErr w:type="spellStart"/>
      <w:r w:rsidRPr="00F57E25">
        <w:rPr>
          <w:rFonts w:ascii="Calibri" w:eastAsia="Calibri" w:hAnsi="Calibri" w:cs="Calibri"/>
          <w:sz w:val="24"/>
          <w:szCs w:val="24"/>
        </w:rPr>
        <w:t>Tatum</w:t>
      </w:r>
      <w:proofErr w:type="spellEnd"/>
      <w:r w:rsidRPr="00F57E25">
        <w:rPr>
          <w:rFonts w:ascii="Calibri" w:eastAsia="Calibri" w:hAnsi="Calibri" w:cs="Calibri"/>
          <w:sz w:val="24"/>
          <w:szCs w:val="24"/>
        </w:rPr>
        <w:t xml:space="preserve"> con l’assioma «un gene –un enzima»,  un gene una catena polipeptidica.  </w:t>
      </w:r>
    </w:p>
    <w:p w:rsidR="00F57E25" w:rsidRP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sz w:val="24"/>
          <w:szCs w:val="24"/>
        </w:rPr>
        <w:t>Evidenziare le differenze tra la struttura dell’RNA e quella del DNA</w:t>
      </w:r>
    </w:p>
    <w:p w:rsidR="00F57E25" w:rsidRP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sz w:val="24"/>
          <w:szCs w:val="24"/>
        </w:rPr>
        <w:t xml:space="preserve">Saper descrivere </w:t>
      </w:r>
      <w:proofErr w:type="spellStart"/>
      <w:r w:rsidRPr="00F57E25">
        <w:rPr>
          <w:rFonts w:ascii="Calibri" w:eastAsia="Calibri" w:hAnsi="Calibri" w:cs="Calibri"/>
          <w:sz w:val="24"/>
          <w:szCs w:val="24"/>
        </w:rPr>
        <w:t>mRNA</w:t>
      </w:r>
      <w:proofErr w:type="spellEnd"/>
      <w:r w:rsidRPr="00F57E25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F57E25">
        <w:rPr>
          <w:rFonts w:ascii="Calibri" w:eastAsia="Calibri" w:hAnsi="Calibri" w:cs="Calibri"/>
          <w:sz w:val="24"/>
          <w:szCs w:val="24"/>
        </w:rPr>
        <w:t>tRNA</w:t>
      </w:r>
      <w:proofErr w:type="spellEnd"/>
      <w:r w:rsidRPr="00F57E25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F57E25">
        <w:rPr>
          <w:rFonts w:ascii="Calibri" w:eastAsia="Calibri" w:hAnsi="Calibri" w:cs="Calibri"/>
          <w:sz w:val="24"/>
          <w:szCs w:val="24"/>
        </w:rPr>
        <w:t>rRNA</w:t>
      </w:r>
      <w:proofErr w:type="spellEnd"/>
    </w:p>
    <w:p w:rsidR="00F57E25" w:rsidRP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sz w:val="24"/>
          <w:szCs w:val="24"/>
        </w:rPr>
        <w:t xml:space="preserve">Riconoscere il ruolo di </w:t>
      </w:r>
      <w:proofErr w:type="spellStart"/>
      <w:r w:rsidRPr="00F57E25">
        <w:rPr>
          <w:rFonts w:ascii="Calibri" w:eastAsia="Calibri" w:hAnsi="Calibri" w:cs="Calibri"/>
          <w:sz w:val="24"/>
          <w:szCs w:val="24"/>
        </w:rPr>
        <w:t>mRNA</w:t>
      </w:r>
      <w:proofErr w:type="spellEnd"/>
      <w:r w:rsidRPr="00F57E25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F57E25">
        <w:rPr>
          <w:rFonts w:ascii="Calibri" w:eastAsia="Calibri" w:hAnsi="Calibri" w:cs="Calibri"/>
          <w:sz w:val="24"/>
          <w:szCs w:val="24"/>
        </w:rPr>
        <w:t>tRNA</w:t>
      </w:r>
      <w:proofErr w:type="spellEnd"/>
      <w:r w:rsidRPr="00F57E25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F57E25">
        <w:rPr>
          <w:rFonts w:ascii="Calibri" w:eastAsia="Calibri" w:hAnsi="Calibri" w:cs="Calibri"/>
          <w:sz w:val="24"/>
          <w:szCs w:val="24"/>
        </w:rPr>
        <w:t>rRNA</w:t>
      </w:r>
      <w:proofErr w:type="spellEnd"/>
      <w:r w:rsidRPr="00F57E25">
        <w:rPr>
          <w:rFonts w:ascii="Calibri" w:eastAsia="Calibri" w:hAnsi="Calibri" w:cs="Calibri"/>
          <w:sz w:val="24"/>
          <w:szCs w:val="24"/>
        </w:rPr>
        <w:t xml:space="preserve"> </w:t>
      </w:r>
    </w:p>
    <w:p w:rsidR="00F57E25" w:rsidRP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bCs/>
          <w:sz w:val="24"/>
          <w:szCs w:val="24"/>
        </w:rPr>
        <w:t>S</w:t>
      </w:r>
      <w:r w:rsidRPr="00F57E25">
        <w:rPr>
          <w:rFonts w:ascii="Calibri" w:eastAsia="Calibri" w:hAnsi="Calibri" w:cs="Calibri"/>
          <w:sz w:val="24"/>
          <w:szCs w:val="24"/>
        </w:rPr>
        <w:t>piegare in che cosa consistono i processi di trascrizione e traduzione</w:t>
      </w:r>
    </w:p>
    <w:p w:rsidR="00F57E25" w:rsidRP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sz w:val="24"/>
          <w:szCs w:val="24"/>
        </w:rPr>
        <w:t>Spiegare che cosa si intende per codice genetico e riconoscerne l’universalità</w:t>
      </w:r>
    </w:p>
    <w:p w:rsidR="00F57E25" w:rsidRP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sz w:val="24"/>
          <w:szCs w:val="24"/>
        </w:rPr>
        <w:lastRenderedPageBreak/>
        <w:t xml:space="preserve">Descrivere la struttura e la funzione dei ribosomi </w:t>
      </w:r>
    </w:p>
    <w:p w:rsidR="00F57E25" w:rsidRP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sz w:val="24"/>
          <w:szCs w:val="24"/>
        </w:rPr>
        <w:t xml:space="preserve">Illustrare le varie fasi del processo di trascrizione e traduzione </w:t>
      </w:r>
    </w:p>
    <w:p w:rsid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sz w:val="24"/>
          <w:szCs w:val="24"/>
        </w:rPr>
        <w:t>Mettere in relazione l’espressione genica e il differenziamento cellulare negli eucarioti</w:t>
      </w:r>
    </w:p>
    <w:p w:rsidR="00F57E25" w:rsidRP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E94CCC" w:rsidRDefault="00E94CCC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Obiettivi minimi</w:t>
      </w:r>
    </w:p>
    <w:p w:rsidR="00F57E25" w:rsidRP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sz w:val="24"/>
          <w:szCs w:val="24"/>
        </w:rPr>
        <w:t>Evidenziare le differenze tra la struttura dell’RNA e quella del DNA</w:t>
      </w:r>
    </w:p>
    <w:p w:rsidR="00F57E25" w:rsidRP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sz w:val="24"/>
          <w:szCs w:val="24"/>
        </w:rPr>
        <w:t xml:space="preserve">Saper descrivere </w:t>
      </w:r>
      <w:proofErr w:type="spellStart"/>
      <w:r w:rsidRPr="00F57E25">
        <w:rPr>
          <w:rFonts w:ascii="Calibri" w:eastAsia="Calibri" w:hAnsi="Calibri" w:cs="Calibri"/>
          <w:sz w:val="24"/>
          <w:szCs w:val="24"/>
        </w:rPr>
        <w:t>mRNA</w:t>
      </w:r>
      <w:proofErr w:type="spellEnd"/>
      <w:r w:rsidRPr="00F57E25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F57E25">
        <w:rPr>
          <w:rFonts w:ascii="Calibri" w:eastAsia="Calibri" w:hAnsi="Calibri" w:cs="Calibri"/>
          <w:sz w:val="24"/>
          <w:szCs w:val="24"/>
        </w:rPr>
        <w:t>tRNA</w:t>
      </w:r>
      <w:proofErr w:type="spellEnd"/>
      <w:r w:rsidRPr="00F57E25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F57E25">
        <w:rPr>
          <w:rFonts w:ascii="Calibri" w:eastAsia="Calibri" w:hAnsi="Calibri" w:cs="Calibri"/>
          <w:sz w:val="24"/>
          <w:szCs w:val="24"/>
        </w:rPr>
        <w:t>rRNA</w:t>
      </w:r>
      <w:proofErr w:type="spellEnd"/>
    </w:p>
    <w:p w:rsidR="00F57E25" w:rsidRP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sz w:val="24"/>
          <w:szCs w:val="24"/>
        </w:rPr>
        <w:t xml:space="preserve">Riconoscere il ruolo di </w:t>
      </w:r>
      <w:proofErr w:type="spellStart"/>
      <w:r w:rsidRPr="00F57E25">
        <w:rPr>
          <w:rFonts w:ascii="Calibri" w:eastAsia="Calibri" w:hAnsi="Calibri" w:cs="Calibri"/>
          <w:sz w:val="24"/>
          <w:szCs w:val="24"/>
        </w:rPr>
        <w:t>mRNA</w:t>
      </w:r>
      <w:proofErr w:type="spellEnd"/>
      <w:r w:rsidRPr="00F57E25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F57E25">
        <w:rPr>
          <w:rFonts w:ascii="Calibri" w:eastAsia="Calibri" w:hAnsi="Calibri" w:cs="Calibri"/>
          <w:sz w:val="24"/>
          <w:szCs w:val="24"/>
        </w:rPr>
        <w:t>tRNA</w:t>
      </w:r>
      <w:proofErr w:type="spellEnd"/>
      <w:r w:rsidRPr="00F57E25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F57E25">
        <w:rPr>
          <w:rFonts w:ascii="Calibri" w:eastAsia="Calibri" w:hAnsi="Calibri" w:cs="Calibri"/>
          <w:sz w:val="24"/>
          <w:szCs w:val="24"/>
        </w:rPr>
        <w:t>rRNA</w:t>
      </w:r>
      <w:proofErr w:type="spellEnd"/>
      <w:r w:rsidRPr="00F57E25">
        <w:rPr>
          <w:rFonts w:ascii="Calibri" w:eastAsia="Calibri" w:hAnsi="Calibri" w:cs="Calibri"/>
          <w:sz w:val="24"/>
          <w:szCs w:val="24"/>
        </w:rPr>
        <w:t xml:space="preserve"> </w:t>
      </w:r>
    </w:p>
    <w:p w:rsidR="00F57E25" w:rsidRP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bCs/>
          <w:sz w:val="24"/>
          <w:szCs w:val="24"/>
        </w:rPr>
        <w:t>S</w:t>
      </w:r>
      <w:r w:rsidRPr="00F57E25">
        <w:rPr>
          <w:rFonts w:ascii="Calibri" w:eastAsia="Calibri" w:hAnsi="Calibri" w:cs="Calibri"/>
          <w:sz w:val="24"/>
          <w:szCs w:val="24"/>
        </w:rPr>
        <w:t>piegare in che cosa consistono i processi di trascrizione e traduzione</w:t>
      </w:r>
    </w:p>
    <w:p w:rsidR="00F57E25" w:rsidRP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sz w:val="24"/>
          <w:szCs w:val="24"/>
        </w:rPr>
        <w:t>Spiegare che cosa si intende per codice genetico e riconoscerne l’universalità</w:t>
      </w:r>
    </w:p>
    <w:p w:rsidR="00E94CCC" w:rsidRDefault="00E94CCC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E94CCC" w:rsidRDefault="00E94CCC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E94CCC" w:rsidRDefault="00E94CCC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U.D. 3 </w:t>
      </w:r>
      <w:r w:rsidR="00F57E25">
        <w:rPr>
          <w:rFonts w:ascii="Calibri" w:eastAsia="Calibri" w:hAnsi="Calibri" w:cs="Calibri"/>
          <w:b/>
          <w:sz w:val="24"/>
          <w:szCs w:val="24"/>
        </w:rPr>
        <w:t>Il metabolismo cellulare</w:t>
      </w:r>
    </w:p>
    <w:p w:rsidR="00E94CCC" w:rsidRDefault="00E94CCC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E94CCC" w:rsidRDefault="00E94CCC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Conoscenze</w:t>
      </w:r>
    </w:p>
    <w:p w:rsidR="00F57E25" w:rsidRP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bCs/>
          <w:sz w:val="24"/>
          <w:szCs w:val="24"/>
        </w:rPr>
        <w:t xml:space="preserve">Biomolecole chiave del metabolismo cellulare: </w:t>
      </w:r>
      <w:r w:rsidRPr="00F57E25">
        <w:rPr>
          <w:rFonts w:ascii="Calibri" w:eastAsia="Calibri" w:hAnsi="Calibri" w:cs="Calibri"/>
          <w:sz w:val="24"/>
          <w:szCs w:val="24"/>
        </w:rPr>
        <w:t>caratteristiche e proprietà degli enzimi, struttura e funzione dell’ATP nelle cellule</w:t>
      </w:r>
    </w:p>
    <w:p w:rsidR="00F57E25" w:rsidRP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bCs/>
          <w:sz w:val="24"/>
          <w:szCs w:val="24"/>
        </w:rPr>
        <w:t>Il metabolismo energetico: significato di a</w:t>
      </w:r>
      <w:r w:rsidRPr="00F57E25">
        <w:rPr>
          <w:rFonts w:ascii="Calibri" w:eastAsia="Calibri" w:hAnsi="Calibri" w:cs="Calibri"/>
          <w:sz w:val="24"/>
          <w:szCs w:val="24"/>
        </w:rPr>
        <w:t>nabolismo e catabolismo; il metabolismo del glucosio (glicolisi, fermentazione e respirazione cellulare)</w:t>
      </w:r>
    </w:p>
    <w:p w:rsid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sz w:val="24"/>
          <w:szCs w:val="24"/>
        </w:rPr>
        <w:t>Il p</w:t>
      </w:r>
      <w:r w:rsidRPr="00F57E25">
        <w:rPr>
          <w:rFonts w:ascii="Calibri" w:eastAsia="Calibri" w:hAnsi="Calibri" w:cs="Calibri"/>
          <w:bCs/>
          <w:sz w:val="24"/>
          <w:szCs w:val="24"/>
        </w:rPr>
        <w:t xml:space="preserve">rocesso di </w:t>
      </w:r>
      <w:r w:rsidRPr="00F57E25">
        <w:rPr>
          <w:rFonts w:ascii="Calibri" w:eastAsia="Calibri" w:hAnsi="Calibri" w:cs="Calibri"/>
          <w:sz w:val="24"/>
          <w:szCs w:val="24"/>
        </w:rPr>
        <w:t>fotosintesi.</w:t>
      </w:r>
    </w:p>
    <w:p w:rsidR="00F57E25" w:rsidRP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E94CCC" w:rsidRDefault="00E94CCC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Abilità</w:t>
      </w:r>
    </w:p>
    <w:p w:rsidR="00F57E25" w:rsidRPr="00F57E25" w:rsidRDefault="00F57E25" w:rsidP="00F57E25">
      <w:pPr>
        <w:tabs>
          <w:tab w:val="center" w:pos="4819"/>
          <w:tab w:val="right" w:pos="9638"/>
        </w:tabs>
        <w:spacing w:before="40"/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sz w:val="24"/>
          <w:szCs w:val="24"/>
        </w:rPr>
        <w:t>Descrivere in che modo la molecola di ATP può cedere energia</w:t>
      </w:r>
    </w:p>
    <w:p w:rsidR="00F57E25" w:rsidRPr="00F57E25" w:rsidRDefault="00F57E25" w:rsidP="00F57E25">
      <w:pPr>
        <w:tabs>
          <w:tab w:val="center" w:pos="4819"/>
          <w:tab w:val="right" w:pos="9638"/>
        </w:tabs>
        <w:spacing w:before="40"/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sz w:val="24"/>
          <w:szCs w:val="24"/>
        </w:rPr>
        <w:t>Mettere in relazione la cessione di energia da parte dell’ATP con la possibilità per la cellula di compiere reazioni endoergoniche</w:t>
      </w:r>
    </w:p>
    <w:p w:rsidR="00F57E25" w:rsidRPr="00F57E25" w:rsidRDefault="00F57E25" w:rsidP="00F57E25">
      <w:pPr>
        <w:tabs>
          <w:tab w:val="center" w:pos="4819"/>
          <w:tab w:val="right" w:pos="9638"/>
        </w:tabs>
        <w:spacing w:before="40"/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bCs/>
          <w:sz w:val="24"/>
          <w:szCs w:val="24"/>
        </w:rPr>
        <w:t>Riconoscere il ruolo degli enzimi nel metabolismo cellulare</w:t>
      </w:r>
    </w:p>
    <w:p w:rsidR="00F57E25" w:rsidRPr="00F57E25" w:rsidRDefault="00F57E25" w:rsidP="00F57E25">
      <w:pPr>
        <w:tabs>
          <w:tab w:val="center" w:pos="4819"/>
          <w:tab w:val="right" w:pos="9638"/>
        </w:tabs>
        <w:spacing w:before="40"/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sz w:val="24"/>
          <w:szCs w:val="24"/>
        </w:rPr>
        <w:t>Distinguere una cellula chemiosintetica da una fotosintetica</w:t>
      </w:r>
    </w:p>
    <w:p w:rsidR="00F57E25" w:rsidRPr="00F57E25" w:rsidRDefault="00F57E25" w:rsidP="00F57E25">
      <w:pPr>
        <w:tabs>
          <w:tab w:val="center" w:pos="4819"/>
          <w:tab w:val="right" w:pos="9638"/>
        </w:tabs>
        <w:spacing w:before="40"/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sz w:val="24"/>
          <w:szCs w:val="24"/>
        </w:rPr>
        <w:t>Scrivere la reazione generale di demolizione del glucosio in presenza di ossigeno</w:t>
      </w:r>
    </w:p>
    <w:p w:rsidR="00F57E25" w:rsidRPr="00F57E25" w:rsidRDefault="00F57E25" w:rsidP="00F57E25">
      <w:pPr>
        <w:tabs>
          <w:tab w:val="center" w:pos="4819"/>
          <w:tab w:val="right" w:pos="9638"/>
        </w:tabs>
        <w:spacing w:before="40"/>
        <w:jc w:val="both"/>
        <w:rPr>
          <w:rFonts w:ascii="Calibri" w:eastAsia="Calibri" w:hAnsi="Calibri" w:cs="Calibri"/>
          <w:bCs/>
          <w:sz w:val="24"/>
          <w:szCs w:val="24"/>
        </w:rPr>
      </w:pPr>
      <w:r w:rsidRPr="00F57E25">
        <w:rPr>
          <w:rFonts w:ascii="Calibri" w:eastAsia="Calibri" w:hAnsi="Calibri" w:cs="Calibri"/>
          <w:bCs/>
          <w:sz w:val="24"/>
          <w:szCs w:val="24"/>
        </w:rPr>
        <w:t>Individuare le due fasi della glicolisi ed il suo bilancio energetico</w:t>
      </w:r>
    </w:p>
    <w:p w:rsidR="00F57E25" w:rsidRPr="00F57E25" w:rsidRDefault="00F57E25" w:rsidP="00F57E25">
      <w:pPr>
        <w:tabs>
          <w:tab w:val="center" w:pos="4819"/>
          <w:tab w:val="right" w:pos="9638"/>
        </w:tabs>
        <w:spacing w:before="40"/>
        <w:jc w:val="both"/>
        <w:rPr>
          <w:rFonts w:ascii="Calibri" w:eastAsia="Calibri" w:hAnsi="Calibri" w:cs="Calibri"/>
          <w:bCs/>
          <w:sz w:val="24"/>
          <w:szCs w:val="24"/>
        </w:rPr>
      </w:pPr>
      <w:r w:rsidRPr="00F57E25">
        <w:rPr>
          <w:rFonts w:ascii="Calibri" w:eastAsia="Calibri" w:hAnsi="Calibri" w:cs="Calibri"/>
          <w:bCs/>
          <w:sz w:val="24"/>
          <w:szCs w:val="24"/>
        </w:rPr>
        <w:t>Saper spiegare il destino dell’acido piruvico verso le vie fermentative e/o respiratorie</w:t>
      </w:r>
    </w:p>
    <w:p w:rsidR="00F57E25" w:rsidRPr="00F57E25" w:rsidRDefault="00F57E25" w:rsidP="00F57E25">
      <w:pPr>
        <w:tabs>
          <w:tab w:val="center" w:pos="4819"/>
          <w:tab w:val="right" w:pos="9638"/>
        </w:tabs>
        <w:spacing w:before="40"/>
        <w:jc w:val="both"/>
        <w:rPr>
          <w:rFonts w:ascii="Calibri" w:eastAsia="Calibri" w:hAnsi="Calibri" w:cs="Calibri"/>
          <w:bCs/>
          <w:sz w:val="24"/>
          <w:szCs w:val="24"/>
        </w:rPr>
      </w:pPr>
      <w:r w:rsidRPr="00F57E25">
        <w:rPr>
          <w:rFonts w:ascii="Calibri" w:eastAsia="Calibri" w:hAnsi="Calibri" w:cs="Calibri"/>
          <w:bCs/>
          <w:sz w:val="24"/>
          <w:szCs w:val="24"/>
        </w:rPr>
        <w:t xml:space="preserve">Essere in grado di spiegare il ciclo di </w:t>
      </w:r>
      <w:proofErr w:type="spellStart"/>
      <w:r w:rsidRPr="00F57E25">
        <w:rPr>
          <w:rFonts w:ascii="Calibri" w:eastAsia="Calibri" w:hAnsi="Calibri" w:cs="Calibri"/>
          <w:bCs/>
          <w:sz w:val="24"/>
          <w:szCs w:val="24"/>
        </w:rPr>
        <w:t>Krebs</w:t>
      </w:r>
      <w:proofErr w:type="spellEnd"/>
      <w:r w:rsidRPr="00F57E25">
        <w:rPr>
          <w:rFonts w:ascii="Calibri" w:eastAsia="Calibri" w:hAnsi="Calibri" w:cs="Calibri"/>
          <w:bCs/>
          <w:sz w:val="24"/>
          <w:szCs w:val="24"/>
        </w:rPr>
        <w:t xml:space="preserve"> e la resa energetica</w:t>
      </w:r>
    </w:p>
    <w:p w:rsidR="00F57E25" w:rsidRPr="00F57E25" w:rsidRDefault="00F57E25" w:rsidP="00F57E25">
      <w:pPr>
        <w:tabs>
          <w:tab w:val="center" w:pos="4819"/>
          <w:tab w:val="right" w:pos="9638"/>
        </w:tabs>
        <w:spacing w:before="40"/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bCs/>
          <w:sz w:val="24"/>
          <w:szCs w:val="24"/>
        </w:rPr>
        <w:t>Descrivere il processo di fosforilazione</w:t>
      </w:r>
    </w:p>
    <w:p w:rsidR="00F57E25" w:rsidRPr="00F57E25" w:rsidRDefault="00F57E25" w:rsidP="00F57E25">
      <w:pPr>
        <w:tabs>
          <w:tab w:val="center" w:pos="4819"/>
          <w:tab w:val="right" w:pos="9638"/>
        </w:tabs>
        <w:spacing w:before="40"/>
        <w:jc w:val="both"/>
        <w:rPr>
          <w:rFonts w:ascii="Calibri" w:eastAsia="Calibri" w:hAnsi="Calibri" w:cs="Calibri"/>
          <w:bCs/>
          <w:sz w:val="24"/>
          <w:szCs w:val="24"/>
        </w:rPr>
      </w:pPr>
      <w:r w:rsidRPr="00F57E25">
        <w:rPr>
          <w:rFonts w:ascii="Calibri" w:eastAsia="Calibri" w:hAnsi="Calibri" w:cs="Calibri"/>
          <w:bCs/>
          <w:sz w:val="24"/>
          <w:szCs w:val="24"/>
        </w:rPr>
        <w:t>Saper spiegare l’azione di NAD+/NADH e FAD/FADH/FADH2</w:t>
      </w:r>
    </w:p>
    <w:p w:rsidR="00F57E25" w:rsidRPr="00F57E25" w:rsidRDefault="00F57E25" w:rsidP="00F57E25">
      <w:pPr>
        <w:tabs>
          <w:tab w:val="center" w:pos="4819"/>
          <w:tab w:val="right" w:pos="9638"/>
        </w:tabs>
        <w:spacing w:before="40"/>
        <w:jc w:val="both"/>
        <w:rPr>
          <w:rFonts w:ascii="Calibri" w:eastAsia="Calibri" w:hAnsi="Calibri" w:cs="Calibri"/>
          <w:bCs/>
          <w:sz w:val="24"/>
          <w:szCs w:val="24"/>
        </w:rPr>
      </w:pPr>
      <w:r w:rsidRPr="00F57E25">
        <w:rPr>
          <w:rFonts w:ascii="Calibri" w:eastAsia="Calibri" w:hAnsi="Calibri" w:cs="Calibri"/>
          <w:sz w:val="24"/>
          <w:szCs w:val="24"/>
        </w:rPr>
        <w:t>Scrivere l’equazione generale del processo di fotosintesi</w:t>
      </w:r>
    </w:p>
    <w:p w:rsidR="00E94CCC" w:rsidRDefault="00E94CCC" w:rsidP="00E94CCC">
      <w:pPr>
        <w:tabs>
          <w:tab w:val="center" w:pos="4819"/>
          <w:tab w:val="right" w:pos="9638"/>
        </w:tabs>
        <w:spacing w:before="40"/>
        <w:jc w:val="both"/>
        <w:rPr>
          <w:rFonts w:ascii="Calibri" w:eastAsia="Calibri" w:hAnsi="Calibri" w:cs="Calibri"/>
          <w:sz w:val="24"/>
          <w:szCs w:val="24"/>
        </w:rPr>
      </w:pPr>
    </w:p>
    <w:p w:rsidR="00E94CCC" w:rsidRDefault="00E94CCC" w:rsidP="00E94CCC">
      <w:pPr>
        <w:tabs>
          <w:tab w:val="center" w:pos="4819"/>
          <w:tab w:val="right" w:pos="9638"/>
        </w:tabs>
        <w:spacing w:before="40" w:line="204" w:lineRule="auto"/>
        <w:ind w:left="20"/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Obiettivi minimi</w:t>
      </w:r>
    </w:p>
    <w:p w:rsidR="00F57E25" w:rsidRPr="00F57E25" w:rsidRDefault="00F57E25" w:rsidP="00F57E25">
      <w:pPr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sz w:val="24"/>
          <w:szCs w:val="24"/>
        </w:rPr>
        <w:t xml:space="preserve">Conoscere le caratteristiche e proprietà degli enzimi, </w:t>
      </w:r>
    </w:p>
    <w:p w:rsidR="00F57E25" w:rsidRPr="00F57E25" w:rsidRDefault="00F57E25" w:rsidP="00F57E25">
      <w:pPr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sz w:val="24"/>
          <w:szCs w:val="24"/>
        </w:rPr>
        <w:t>Conoscere la struttura e la funzione dell’ATP nelle cellule</w:t>
      </w:r>
    </w:p>
    <w:p w:rsidR="00F57E25" w:rsidRPr="00F57E25" w:rsidRDefault="00F57E25" w:rsidP="00F57E25">
      <w:pPr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bCs/>
          <w:sz w:val="24"/>
          <w:szCs w:val="24"/>
        </w:rPr>
        <w:t>Conoscere il significato di a</w:t>
      </w:r>
      <w:r w:rsidRPr="00F57E25">
        <w:rPr>
          <w:rFonts w:ascii="Calibri" w:eastAsia="Calibri" w:hAnsi="Calibri" w:cs="Calibri"/>
          <w:sz w:val="24"/>
          <w:szCs w:val="24"/>
        </w:rPr>
        <w:t xml:space="preserve">nabolismo e catabolismo </w:t>
      </w:r>
    </w:p>
    <w:p w:rsidR="00F57E25" w:rsidRPr="00F57E25" w:rsidRDefault="00F57E25" w:rsidP="00F57E25">
      <w:pPr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sz w:val="24"/>
          <w:szCs w:val="24"/>
        </w:rPr>
        <w:t>Scrivere la reazione generale di demolizione del glucosio in presenza di ossigeno</w:t>
      </w:r>
    </w:p>
    <w:p w:rsidR="00F57E25" w:rsidRPr="00F57E25" w:rsidRDefault="00F57E25" w:rsidP="00F57E25">
      <w:pPr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sz w:val="24"/>
          <w:szCs w:val="24"/>
        </w:rPr>
        <w:t>Scrivere l’equazione generale del processo di fotosintesi</w:t>
      </w:r>
    </w:p>
    <w:p w:rsidR="00F57E25" w:rsidRDefault="00F57E25" w:rsidP="00F57E25">
      <w:pPr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sz w:val="24"/>
          <w:szCs w:val="24"/>
        </w:rPr>
        <w:t>Saper spiegare il metabolismo del glucosio attraverso i processi di glicolisi, fermentazione e respirazione cellulare ed il loro bilancio energetico</w:t>
      </w:r>
    </w:p>
    <w:p w:rsidR="00F57E25" w:rsidRDefault="00F57E25" w:rsidP="00F57E25">
      <w:pPr>
        <w:jc w:val="both"/>
        <w:rPr>
          <w:rFonts w:ascii="Calibri" w:eastAsia="Calibri" w:hAnsi="Calibri" w:cs="Calibri"/>
          <w:sz w:val="24"/>
          <w:szCs w:val="24"/>
        </w:rPr>
      </w:pPr>
    </w:p>
    <w:p w:rsidR="00F57E25" w:rsidRPr="00F57E25" w:rsidRDefault="00F57E25" w:rsidP="00F57E25">
      <w:pPr>
        <w:jc w:val="both"/>
        <w:rPr>
          <w:rFonts w:ascii="Calibri" w:eastAsia="Calibri" w:hAnsi="Calibri" w:cs="Calibri"/>
          <w:sz w:val="24"/>
          <w:szCs w:val="24"/>
        </w:rPr>
      </w:pPr>
    </w:p>
    <w:p w:rsidR="00E94CCC" w:rsidRDefault="00E94CCC" w:rsidP="00E94CCC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br w:type="page"/>
      </w:r>
    </w:p>
    <w:p w:rsidR="00E94CCC" w:rsidRDefault="00E94CCC" w:rsidP="00E94CCC">
      <w:pPr>
        <w:tabs>
          <w:tab w:val="center" w:pos="4819"/>
          <w:tab w:val="right" w:pos="9638"/>
        </w:tabs>
        <w:spacing w:before="24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 xml:space="preserve">U.D. 4 </w:t>
      </w:r>
      <w:r w:rsidR="00F57E25">
        <w:rPr>
          <w:rFonts w:ascii="Calibri" w:eastAsia="Calibri" w:hAnsi="Calibri" w:cs="Calibri"/>
          <w:b/>
          <w:sz w:val="24"/>
          <w:szCs w:val="24"/>
        </w:rPr>
        <w:t>Genetica classica</w:t>
      </w:r>
    </w:p>
    <w:p w:rsidR="00E94CCC" w:rsidRDefault="00E94CCC" w:rsidP="00E94CCC">
      <w:pP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sz w:val="24"/>
          <w:szCs w:val="24"/>
        </w:rPr>
      </w:pPr>
    </w:p>
    <w:p w:rsidR="00E94CCC" w:rsidRDefault="00E94CCC" w:rsidP="00E94CCC">
      <w:pP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Conoscenze</w:t>
      </w:r>
    </w:p>
    <w:p w:rsidR="00F57E25" w:rsidRPr="00F57E25" w:rsidRDefault="00F57E25" w:rsidP="00F57E25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sz w:val="24"/>
          <w:szCs w:val="24"/>
        </w:rPr>
        <w:t>La figura ed il lavoro di Mendel</w:t>
      </w:r>
    </w:p>
    <w:p w:rsidR="00F57E25" w:rsidRPr="00F57E25" w:rsidRDefault="00F57E25" w:rsidP="00F57E25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bCs/>
          <w:sz w:val="24"/>
          <w:szCs w:val="24"/>
        </w:rPr>
      </w:pPr>
      <w:r w:rsidRPr="00F57E25">
        <w:rPr>
          <w:rFonts w:ascii="Calibri" w:eastAsia="Calibri" w:hAnsi="Calibri" w:cs="Calibri"/>
          <w:bCs/>
          <w:sz w:val="24"/>
          <w:szCs w:val="24"/>
        </w:rPr>
        <w:t>Le leggi di Mendel: la dominanza, la segregazione, l’assortimento indipendente</w:t>
      </w:r>
    </w:p>
    <w:p w:rsidR="00F57E25" w:rsidRPr="00F57E25" w:rsidRDefault="00F57E25" w:rsidP="00F57E25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sz w:val="24"/>
          <w:szCs w:val="24"/>
        </w:rPr>
        <w:t>Concetti di caratteri dominanti e recessivi</w:t>
      </w:r>
    </w:p>
    <w:p w:rsidR="00F57E25" w:rsidRPr="00F57E25" w:rsidRDefault="00F57E25" w:rsidP="00F57E25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sz w:val="24"/>
          <w:szCs w:val="24"/>
        </w:rPr>
        <w:t>Definizione di allele</w:t>
      </w:r>
    </w:p>
    <w:p w:rsidR="00F57E25" w:rsidRPr="00F57E25" w:rsidRDefault="00F57E25" w:rsidP="00F57E25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sz w:val="24"/>
          <w:szCs w:val="24"/>
        </w:rPr>
        <w:t>Concetti di genotipo e di fenotipo</w:t>
      </w:r>
    </w:p>
    <w:p w:rsidR="00F57E25" w:rsidRPr="00F57E25" w:rsidRDefault="00F57E25" w:rsidP="00F57E25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sz w:val="24"/>
          <w:szCs w:val="24"/>
        </w:rPr>
        <w:t>Genotipo omozigote ed eterozigote</w:t>
      </w:r>
    </w:p>
    <w:p w:rsidR="00F57E25" w:rsidRP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sz w:val="24"/>
          <w:szCs w:val="24"/>
        </w:rPr>
        <w:t xml:space="preserve">Il quadrato di </w:t>
      </w:r>
      <w:proofErr w:type="spellStart"/>
      <w:r w:rsidRPr="00F57E25">
        <w:rPr>
          <w:rFonts w:ascii="Calibri" w:eastAsia="Calibri" w:hAnsi="Calibri" w:cs="Calibri"/>
          <w:sz w:val="24"/>
          <w:szCs w:val="24"/>
        </w:rPr>
        <w:t>Punnett</w:t>
      </w:r>
      <w:proofErr w:type="spellEnd"/>
    </w:p>
    <w:p w:rsidR="00F57E25" w:rsidRP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F57E25">
        <w:rPr>
          <w:rFonts w:ascii="Calibri" w:eastAsia="Calibri" w:hAnsi="Calibri" w:cs="Calibri"/>
          <w:sz w:val="24"/>
          <w:szCs w:val="24"/>
        </w:rPr>
        <w:t>Testcross</w:t>
      </w:r>
      <w:proofErr w:type="spellEnd"/>
    </w:p>
    <w:p w:rsidR="00E94CCC" w:rsidRDefault="00E94CCC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E94CCC" w:rsidRDefault="00E94CCC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Abilità</w:t>
      </w:r>
    </w:p>
    <w:p w:rsidR="00F57E25" w:rsidRP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sz w:val="24"/>
          <w:szCs w:val="24"/>
        </w:rPr>
        <w:t xml:space="preserve">Illustrare le fasi del lavoro sperimentale di Mendel </w:t>
      </w:r>
    </w:p>
    <w:p w:rsidR="00F57E25" w:rsidRP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sz w:val="24"/>
          <w:szCs w:val="24"/>
        </w:rPr>
        <w:t>Spiegare le linee pure in termini di genotipo</w:t>
      </w:r>
    </w:p>
    <w:p w:rsidR="00F57E25" w:rsidRP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sz w:val="24"/>
          <w:szCs w:val="24"/>
        </w:rPr>
        <w:t>Distinguere tra dominante e recessivo, tra genotipo e fenotipo, e tra omozigote ed eterozigote</w:t>
      </w:r>
    </w:p>
    <w:p w:rsidR="00F57E25" w:rsidRP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sz w:val="24"/>
          <w:szCs w:val="24"/>
        </w:rPr>
        <w:t xml:space="preserve">Costruire un quadrato di </w:t>
      </w:r>
      <w:proofErr w:type="spellStart"/>
      <w:r w:rsidRPr="00F57E25">
        <w:rPr>
          <w:rFonts w:ascii="Calibri" w:eastAsia="Calibri" w:hAnsi="Calibri" w:cs="Calibri"/>
          <w:sz w:val="24"/>
          <w:szCs w:val="24"/>
        </w:rPr>
        <w:t>Punnett</w:t>
      </w:r>
      <w:proofErr w:type="spellEnd"/>
      <w:r w:rsidRPr="00F57E25">
        <w:rPr>
          <w:rFonts w:ascii="Calibri" w:eastAsia="Calibri" w:hAnsi="Calibri" w:cs="Calibri"/>
          <w:sz w:val="24"/>
          <w:szCs w:val="24"/>
        </w:rPr>
        <w:t xml:space="preserve"> </w:t>
      </w:r>
    </w:p>
    <w:p w:rsidR="00F57E25" w:rsidRP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sz w:val="24"/>
          <w:szCs w:val="24"/>
        </w:rPr>
        <w:t xml:space="preserve">Applicare un </w:t>
      </w:r>
      <w:proofErr w:type="spellStart"/>
      <w:r w:rsidRPr="00F57E25">
        <w:rPr>
          <w:rFonts w:ascii="Calibri" w:eastAsia="Calibri" w:hAnsi="Calibri" w:cs="Calibri"/>
          <w:sz w:val="24"/>
          <w:szCs w:val="24"/>
        </w:rPr>
        <w:t>testcross</w:t>
      </w:r>
      <w:proofErr w:type="spellEnd"/>
      <w:r w:rsidRPr="00F57E25">
        <w:rPr>
          <w:rFonts w:ascii="Calibri" w:eastAsia="Calibri" w:hAnsi="Calibri" w:cs="Calibri"/>
          <w:sz w:val="24"/>
          <w:szCs w:val="24"/>
        </w:rPr>
        <w:t xml:space="preserve"> per determinare il genotipo relativo a un fenotipo dominante</w:t>
      </w:r>
    </w:p>
    <w:p w:rsidR="00F57E25" w:rsidRP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sz w:val="24"/>
          <w:szCs w:val="24"/>
        </w:rPr>
        <w:t>Ricavare dall’incrocio tra due eterozigoti per due caratteri il rapporto fenotipico 9:3:3:1</w:t>
      </w:r>
    </w:p>
    <w:p w:rsid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sz w:val="24"/>
          <w:szCs w:val="24"/>
        </w:rPr>
        <w:t>Leggere in termini fenotipici il rapporto 9:3:3:1</w:t>
      </w:r>
    </w:p>
    <w:p w:rsidR="00F57E25" w:rsidRP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E94CCC" w:rsidRDefault="00E94CCC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Obiettivi minimi</w:t>
      </w:r>
    </w:p>
    <w:p w:rsidR="00E94CCC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F57E25">
        <w:rPr>
          <w:rFonts w:ascii="Calibri" w:eastAsia="Calibri" w:hAnsi="Calibri" w:cs="Calibri"/>
          <w:sz w:val="24"/>
          <w:szCs w:val="24"/>
        </w:rPr>
        <w:t>Conoscere le tre leggi di Mendel e distinguere tra dominante e recessivo, tra genotipo e fenotipo, e tra omozigote</w:t>
      </w:r>
      <w:r>
        <w:rPr>
          <w:rFonts w:ascii="Calibri" w:eastAsia="Calibri" w:hAnsi="Calibri" w:cs="Calibri"/>
          <w:sz w:val="24"/>
          <w:szCs w:val="24"/>
        </w:rPr>
        <w:t xml:space="preserve"> ed eterozigote.</w:t>
      </w:r>
    </w:p>
    <w:p w:rsid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F57E25" w:rsidRDefault="00F57E25" w:rsidP="00F57E25">
      <w:pPr>
        <w:tabs>
          <w:tab w:val="center" w:pos="4819"/>
          <w:tab w:val="right" w:pos="9638"/>
        </w:tabs>
        <w:spacing w:before="24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U.D. </w:t>
      </w:r>
      <w:r>
        <w:rPr>
          <w:rFonts w:ascii="Calibri" w:eastAsia="Calibri" w:hAnsi="Calibri" w:cs="Calibri"/>
          <w:b/>
          <w:sz w:val="24"/>
          <w:szCs w:val="24"/>
        </w:rPr>
        <w:t>5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Metabolismo microbico</w:t>
      </w:r>
    </w:p>
    <w:p w:rsidR="00F57E25" w:rsidRDefault="00F57E25" w:rsidP="00F57E25">
      <w:pP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sz w:val="24"/>
          <w:szCs w:val="24"/>
        </w:rPr>
      </w:pPr>
    </w:p>
    <w:p w:rsidR="00F57E25" w:rsidRDefault="00F57E25" w:rsidP="00F57E25">
      <w:pP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Conoscenze</w:t>
      </w:r>
    </w:p>
    <w:p w:rsidR="00F57E25" w:rsidRP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F57E25">
        <w:rPr>
          <w:rFonts w:ascii="Calibri" w:eastAsia="Calibri" w:hAnsi="Calibri" w:cs="Calibri"/>
          <w:bCs/>
          <w:sz w:val="24"/>
          <w:szCs w:val="24"/>
        </w:rPr>
        <w:t>Vie metaboliche principali: variabilità metaboliche dei procarioti, vie anaboliche (</w:t>
      </w:r>
      <w:proofErr w:type="spellStart"/>
      <w:r w:rsidRPr="00F57E25">
        <w:rPr>
          <w:rFonts w:ascii="Calibri" w:eastAsia="Calibri" w:hAnsi="Calibri" w:cs="Calibri"/>
          <w:bCs/>
          <w:sz w:val="24"/>
          <w:szCs w:val="24"/>
        </w:rPr>
        <w:t>fototrofia</w:t>
      </w:r>
      <w:proofErr w:type="spellEnd"/>
      <w:r w:rsidRPr="00F57E25">
        <w:rPr>
          <w:rFonts w:ascii="Calibri" w:eastAsia="Calibri" w:hAnsi="Calibri" w:cs="Calibri"/>
          <w:bCs/>
          <w:sz w:val="24"/>
          <w:szCs w:val="24"/>
        </w:rPr>
        <w:t xml:space="preserve"> e biosintesi microbiche),vie cataboliche( glicolisi, respirazione aerobica, anaerobica e fermentazione)</w:t>
      </w:r>
    </w:p>
    <w:p w:rsidR="00F57E25" w:rsidRP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F57E25">
        <w:rPr>
          <w:rFonts w:ascii="Calibri" w:eastAsia="Calibri" w:hAnsi="Calibri" w:cs="Calibri"/>
          <w:bCs/>
          <w:sz w:val="24"/>
          <w:szCs w:val="24"/>
        </w:rPr>
        <w:t xml:space="preserve">Applicazioni del metabolismo microbico: ciclo dell’azoto </w:t>
      </w:r>
    </w:p>
    <w:p w:rsid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Abilità</w:t>
      </w:r>
    </w:p>
    <w:p w:rsidR="00F57E25" w:rsidRP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F57E25">
        <w:rPr>
          <w:rFonts w:ascii="Calibri" w:eastAsia="Calibri" w:hAnsi="Calibri" w:cs="Calibri"/>
          <w:bCs/>
          <w:sz w:val="24"/>
          <w:szCs w:val="24"/>
        </w:rPr>
        <w:t xml:space="preserve">Comprendere e spiegare la enorme variabilità metabolica a fronte di una relativa semplicità morfologica. </w:t>
      </w:r>
    </w:p>
    <w:p w:rsidR="00F57E25" w:rsidRP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F57E25">
        <w:rPr>
          <w:rFonts w:ascii="Calibri" w:eastAsia="Calibri" w:hAnsi="Calibri" w:cs="Calibri"/>
          <w:bCs/>
          <w:sz w:val="24"/>
          <w:szCs w:val="24"/>
        </w:rPr>
        <w:t>Saper individuare le principali vie anaboliche e cataboliche</w:t>
      </w:r>
    </w:p>
    <w:p w:rsidR="00F57E25" w:rsidRP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F57E25">
        <w:rPr>
          <w:rFonts w:ascii="Calibri" w:eastAsia="Calibri" w:hAnsi="Calibri" w:cs="Calibri"/>
          <w:bCs/>
          <w:sz w:val="24"/>
          <w:szCs w:val="24"/>
        </w:rPr>
        <w:t>Descrivere il ciclo biogeochimico di N individuare la loro importanza nell’ecosistema</w:t>
      </w:r>
    </w:p>
    <w:p w:rsidR="00F57E25" w:rsidRP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F57E25">
        <w:rPr>
          <w:rFonts w:ascii="Calibri" w:eastAsia="Calibri" w:hAnsi="Calibri" w:cs="Calibri"/>
          <w:bCs/>
          <w:sz w:val="24"/>
          <w:szCs w:val="24"/>
        </w:rPr>
        <w:t xml:space="preserve">Fornire esempi pertinenti di trasformazioni operate da microrganismi per la produzione industriali </w:t>
      </w:r>
    </w:p>
    <w:p w:rsid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Obiettivi minimi</w:t>
      </w:r>
    </w:p>
    <w:p w:rsidR="00F57E25" w:rsidRP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F57E25">
        <w:rPr>
          <w:rFonts w:ascii="Calibri" w:eastAsia="Calibri" w:hAnsi="Calibri" w:cs="Calibri"/>
          <w:bCs/>
          <w:sz w:val="24"/>
          <w:szCs w:val="24"/>
        </w:rPr>
        <w:t>Saper individuare le principali vie anaboliche e cataboliche</w:t>
      </w:r>
    </w:p>
    <w:p w:rsid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1B7B7F" w:rsidRDefault="001B7B7F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br w:type="page"/>
      </w:r>
    </w:p>
    <w:p w:rsidR="00F57E25" w:rsidRDefault="00F57E25" w:rsidP="00F57E25">
      <w:pPr>
        <w:tabs>
          <w:tab w:val="center" w:pos="4819"/>
          <w:tab w:val="right" w:pos="9638"/>
        </w:tabs>
        <w:spacing w:before="24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 xml:space="preserve">U.D. </w:t>
      </w:r>
      <w:r w:rsidR="001B7B7F">
        <w:rPr>
          <w:rFonts w:ascii="Calibri" w:eastAsia="Calibri" w:hAnsi="Calibri" w:cs="Calibri"/>
          <w:b/>
          <w:sz w:val="24"/>
          <w:szCs w:val="24"/>
        </w:rPr>
        <w:t>6 Il sistema genetico dei procarioti</w:t>
      </w:r>
    </w:p>
    <w:p w:rsid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1B7B7F" w:rsidRDefault="001B7B7F" w:rsidP="001B7B7F">
      <w:pP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Conoscenze</w:t>
      </w:r>
    </w:p>
    <w:p w:rsidR="001B7B7F" w:rsidRPr="001B7B7F" w:rsidRDefault="001B7B7F" w:rsidP="001B7B7F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1B7B7F">
        <w:rPr>
          <w:rFonts w:ascii="Calibri" w:eastAsia="Calibri" w:hAnsi="Calibri" w:cs="Calibri"/>
          <w:bCs/>
          <w:sz w:val="24"/>
          <w:szCs w:val="24"/>
        </w:rPr>
        <w:t>Le caratteristiche del genoma batterico</w:t>
      </w:r>
    </w:p>
    <w:p w:rsidR="001B7B7F" w:rsidRPr="001B7B7F" w:rsidRDefault="001B7B7F" w:rsidP="001B7B7F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1B7B7F">
        <w:rPr>
          <w:rFonts w:ascii="Calibri" w:eastAsia="Calibri" w:hAnsi="Calibri" w:cs="Calibri"/>
          <w:bCs/>
          <w:sz w:val="24"/>
          <w:szCs w:val="24"/>
        </w:rPr>
        <w:t>Il trasferimento dell’informazione genica</w:t>
      </w:r>
    </w:p>
    <w:p w:rsidR="001B7B7F" w:rsidRPr="001B7B7F" w:rsidRDefault="001B7B7F" w:rsidP="001B7B7F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1B7B7F">
        <w:rPr>
          <w:rFonts w:ascii="Calibri" w:eastAsia="Calibri" w:hAnsi="Calibri" w:cs="Calibri"/>
          <w:bCs/>
          <w:sz w:val="24"/>
          <w:szCs w:val="24"/>
        </w:rPr>
        <w:t>La regolazione dell’espressione genica</w:t>
      </w:r>
    </w:p>
    <w:p w:rsidR="001B7B7F" w:rsidRPr="001B7B7F" w:rsidRDefault="001B7B7F" w:rsidP="001B7B7F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1B7B7F">
        <w:rPr>
          <w:rFonts w:ascii="Calibri" w:eastAsia="Calibri" w:hAnsi="Calibri" w:cs="Calibri"/>
          <w:bCs/>
          <w:sz w:val="24"/>
          <w:szCs w:val="24"/>
        </w:rPr>
        <w:t xml:space="preserve">I meccanismi di ricombinazione </w:t>
      </w:r>
    </w:p>
    <w:p w:rsidR="001B7B7F" w:rsidRPr="001B7B7F" w:rsidRDefault="001B7B7F" w:rsidP="001B7B7F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1B7B7F">
        <w:rPr>
          <w:rFonts w:ascii="Calibri" w:eastAsia="Calibri" w:hAnsi="Calibri" w:cs="Calibri"/>
          <w:bCs/>
          <w:sz w:val="24"/>
          <w:szCs w:val="24"/>
        </w:rPr>
        <w:t>Le mutazioni geniche nei procarioti</w:t>
      </w:r>
    </w:p>
    <w:p w:rsidR="00F57E25" w:rsidRDefault="00F57E25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1B7B7F" w:rsidRDefault="001B7B7F" w:rsidP="001B7B7F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Abilità</w:t>
      </w:r>
    </w:p>
    <w:p w:rsidR="001B7B7F" w:rsidRPr="001B7B7F" w:rsidRDefault="001B7B7F" w:rsidP="001B7B7F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B7B7F">
        <w:rPr>
          <w:rFonts w:ascii="Calibri" w:eastAsia="Calibri" w:hAnsi="Calibri" w:cs="Calibri"/>
          <w:sz w:val="24"/>
          <w:szCs w:val="24"/>
        </w:rPr>
        <w:t>Individuare le parti strutturali più importanti del cromosoma batterico e dei plasmidi</w:t>
      </w:r>
    </w:p>
    <w:p w:rsidR="001B7B7F" w:rsidRPr="001B7B7F" w:rsidRDefault="001B7B7F" w:rsidP="001B7B7F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B7B7F">
        <w:rPr>
          <w:rFonts w:ascii="Calibri" w:eastAsia="Calibri" w:hAnsi="Calibri" w:cs="Calibri"/>
          <w:sz w:val="24"/>
          <w:szCs w:val="24"/>
        </w:rPr>
        <w:t xml:space="preserve">Saper definire i geni strutturali e regolatori. </w:t>
      </w:r>
    </w:p>
    <w:p w:rsidR="001B7B7F" w:rsidRPr="001B7B7F" w:rsidRDefault="001B7B7F" w:rsidP="001B7B7F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B7B7F">
        <w:rPr>
          <w:rFonts w:ascii="Calibri" w:eastAsia="Calibri" w:hAnsi="Calibri" w:cs="Calibri"/>
          <w:sz w:val="24"/>
          <w:szCs w:val="24"/>
        </w:rPr>
        <w:t>Descrivere le fasi della trascrizione nei procarioti.</w:t>
      </w:r>
    </w:p>
    <w:p w:rsidR="001B7B7F" w:rsidRPr="001B7B7F" w:rsidRDefault="001B7B7F" w:rsidP="001B7B7F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1B7B7F">
        <w:rPr>
          <w:rFonts w:ascii="Calibri" w:eastAsia="Calibri" w:hAnsi="Calibri" w:cs="Calibri"/>
          <w:sz w:val="24"/>
          <w:szCs w:val="24"/>
        </w:rPr>
        <w:t xml:space="preserve">Saper spiegare i meccanismi di regolazione </w:t>
      </w:r>
      <w:r w:rsidRPr="001B7B7F">
        <w:rPr>
          <w:rFonts w:ascii="Calibri" w:eastAsia="Calibri" w:hAnsi="Calibri" w:cs="Calibri"/>
          <w:bCs/>
          <w:sz w:val="24"/>
          <w:szCs w:val="24"/>
        </w:rPr>
        <w:t>dell’espressione genica</w:t>
      </w:r>
    </w:p>
    <w:p w:rsidR="001B7B7F" w:rsidRPr="001B7B7F" w:rsidRDefault="001B7B7F" w:rsidP="001B7B7F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B7B7F">
        <w:rPr>
          <w:rFonts w:ascii="Calibri" w:eastAsia="Calibri" w:hAnsi="Calibri" w:cs="Calibri"/>
          <w:sz w:val="24"/>
          <w:szCs w:val="24"/>
        </w:rPr>
        <w:t>Definire la mutazione genica a livello molecolare</w:t>
      </w:r>
    </w:p>
    <w:p w:rsidR="001B7B7F" w:rsidRDefault="001B7B7F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1B7B7F" w:rsidRDefault="001B7B7F" w:rsidP="001B7B7F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Obiettivi minimi</w:t>
      </w:r>
    </w:p>
    <w:p w:rsidR="001B7B7F" w:rsidRPr="001B7B7F" w:rsidRDefault="001B7B7F" w:rsidP="001B7B7F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B7B7F">
        <w:rPr>
          <w:rFonts w:ascii="Calibri" w:eastAsia="Calibri" w:hAnsi="Calibri" w:cs="Calibri"/>
          <w:sz w:val="24"/>
          <w:szCs w:val="24"/>
        </w:rPr>
        <w:t>Individuare le parti strutturali più importanti del cromosoma batterico e dei plasmidi</w:t>
      </w:r>
    </w:p>
    <w:p w:rsidR="001B7B7F" w:rsidRPr="001B7B7F" w:rsidRDefault="001B7B7F" w:rsidP="001B7B7F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B7B7F">
        <w:rPr>
          <w:rFonts w:ascii="Calibri" w:eastAsia="Calibri" w:hAnsi="Calibri" w:cs="Calibri"/>
          <w:sz w:val="24"/>
          <w:szCs w:val="24"/>
        </w:rPr>
        <w:t>Descrivere le fasi della trascrizione nei procarioti.</w:t>
      </w:r>
    </w:p>
    <w:p w:rsidR="001B7B7F" w:rsidRPr="001B7B7F" w:rsidRDefault="001B7B7F" w:rsidP="001B7B7F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1B7B7F">
        <w:rPr>
          <w:rFonts w:ascii="Calibri" w:eastAsia="Calibri" w:hAnsi="Calibri" w:cs="Calibri"/>
          <w:bCs/>
          <w:sz w:val="24"/>
          <w:szCs w:val="24"/>
        </w:rPr>
        <w:t>Conoscere i meccanismi della regolazione genica.</w:t>
      </w:r>
    </w:p>
    <w:p w:rsidR="001B7B7F" w:rsidRDefault="001B7B7F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1B7B7F" w:rsidRDefault="001B7B7F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E94CCC" w:rsidRDefault="00E94CCC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LABORATORIO DI MICROBIOLOGIA</w:t>
      </w:r>
    </w:p>
    <w:p w:rsidR="00E94CCC" w:rsidRDefault="00E94CCC" w:rsidP="00F57E25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1B7B7F" w:rsidRPr="001B7B7F" w:rsidRDefault="00E94CCC" w:rsidP="001B7B7F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Le attività di laboratorio sono inserite nella normale programmazione della disciplina; le esperienze di laboratorio verranno svolte quando possibile in concomitanza con gli argomenti affrontati nelle lezioni teoriche e ne costituiscono parte integrante. </w:t>
      </w:r>
      <w:r w:rsidR="001B7B7F">
        <w:rPr>
          <w:rFonts w:ascii="Calibri" w:eastAsia="Calibri" w:hAnsi="Calibri" w:cs="Calibri"/>
          <w:sz w:val="24"/>
          <w:szCs w:val="24"/>
        </w:rPr>
        <w:t>L</w:t>
      </w:r>
      <w:r w:rsidR="001B7B7F" w:rsidRPr="001B7B7F">
        <w:rPr>
          <w:rFonts w:ascii="Calibri" w:eastAsia="Calibri" w:hAnsi="Calibri" w:cs="Calibri"/>
          <w:sz w:val="24"/>
          <w:szCs w:val="24"/>
        </w:rPr>
        <w:t>a parte più rilevante sarà riferita ai moduli riguardanti il metabolismo microbico e la sua applicazione. Sono considerati prerequisiti le metodiche trattate nel corso del terzo anno.</w:t>
      </w:r>
    </w:p>
    <w:p w:rsidR="00E94CCC" w:rsidRDefault="00E94CCC" w:rsidP="001B7B7F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3"/>
        <w:gridCol w:w="3119"/>
        <w:gridCol w:w="4938"/>
      </w:tblGrid>
      <w:tr w:rsidR="001B7B7F" w:rsidRPr="00AA02A3" w:rsidTr="00EE60D0">
        <w:trPr>
          <w:trHeight w:val="284"/>
        </w:trPr>
        <w:tc>
          <w:tcPr>
            <w:tcW w:w="2203" w:type="dxa"/>
          </w:tcPr>
          <w:p w:rsidR="001B7B7F" w:rsidRPr="00AA02A3" w:rsidRDefault="001B7B7F" w:rsidP="00EE60D0">
            <w:pPr>
              <w:spacing w:line="220" w:lineRule="exact"/>
              <w:rPr>
                <w:rFonts w:ascii="Calibri" w:hAnsi="Calibri" w:cs="Calibri"/>
                <w:b/>
                <w:bCs/>
                <w:kern w:val="1"/>
                <w:sz w:val="20"/>
              </w:rPr>
            </w:pPr>
            <w:r w:rsidRPr="00AA02A3">
              <w:rPr>
                <w:rFonts w:ascii="Calibri" w:hAnsi="Calibri" w:cs="Calibri"/>
                <w:b/>
                <w:bCs/>
                <w:kern w:val="1"/>
                <w:sz w:val="20"/>
              </w:rPr>
              <w:t>Contenuti</w:t>
            </w:r>
            <w:r w:rsidRPr="00AA02A3">
              <w:rPr>
                <w:rFonts w:ascii="Calibri" w:hAnsi="Calibri" w:cs="Calibri"/>
                <w:b/>
                <w:bCs/>
                <w:kern w:val="1"/>
                <w:position w:val="-1"/>
                <w:sz w:val="20"/>
              </w:rPr>
              <w:t xml:space="preserve"> </w:t>
            </w:r>
          </w:p>
        </w:tc>
        <w:tc>
          <w:tcPr>
            <w:tcW w:w="3119" w:type="dxa"/>
          </w:tcPr>
          <w:p w:rsidR="001B7B7F" w:rsidRPr="00AA02A3" w:rsidRDefault="001B7B7F" w:rsidP="00EE60D0">
            <w:pPr>
              <w:spacing w:line="220" w:lineRule="exact"/>
              <w:rPr>
                <w:rFonts w:ascii="Calibri" w:hAnsi="Calibri" w:cs="Calibri"/>
                <w:b/>
                <w:bCs/>
                <w:kern w:val="1"/>
                <w:sz w:val="20"/>
              </w:rPr>
            </w:pPr>
            <w:r w:rsidRPr="00AA02A3">
              <w:rPr>
                <w:rFonts w:ascii="Calibri" w:hAnsi="Calibri" w:cs="Calibri"/>
                <w:b/>
                <w:bCs/>
                <w:kern w:val="1"/>
                <w:sz w:val="20"/>
              </w:rPr>
              <w:t>Saper</w:t>
            </w:r>
          </w:p>
        </w:tc>
        <w:tc>
          <w:tcPr>
            <w:tcW w:w="4938" w:type="dxa"/>
          </w:tcPr>
          <w:p w:rsidR="001B7B7F" w:rsidRPr="00AA02A3" w:rsidRDefault="001B7B7F" w:rsidP="00EE60D0">
            <w:pPr>
              <w:spacing w:line="220" w:lineRule="exact"/>
              <w:rPr>
                <w:rFonts w:ascii="Calibri" w:hAnsi="Calibri" w:cs="Calibri"/>
                <w:b/>
                <w:bCs/>
                <w:kern w:val="1"/>
                <w:sz w:val="20"/>
              </w:rPr>
            </w:pPr>
            <w:r w:rsidRPr="00AA02A3">
              <w:rPr>
                <w:rFonts w:ascii="Calibri" w:hAnsi="Calibri" w:cs="Calibri"/>
                <w:b/>
                <w:bCs/>
                <w:kern w:val="1"/>
                <w:sz w:val="20"/>
              </w:rPr>
              <w:t>Saper fare</w:t>
            </w:r>
          </w:p>
        </w:tc>
      </w:tr>
      <w:tr w:rsidR="001B7B7F" w:rsidRPr="00AA02A3" w:rsidTr="00EE60D0">
        <w:tblPrEx>
          <w:tblLook w:val="00A0" w:firstRow="1" w:lastRow="0" w:firstColumn="1" w:lastColumn="0" w:noHBand="0" w:noVBand="0"/>
        </w:tblPrEx>
        <w:trPr>
          <w:trHeight w:val="1686"/>
        </w:trPr>
        <w:tc>
          <w:tcPr>
            <w:tcW w:w="2203" w:type="dxa"/>
          </w:tcPr>
          <w:p w:rsidR="001B7B7F" w:rsidRPr="00AA02A3" w:rsidRDefault="001B7B7F" w:rsidP="00EE60D0">
            <w:pPr>
              <w:spacing w:line="220" w:lineRule="exact"/>
              <w:rPr>
                <w:rFonts w:ascii="Calibri" w:hAnsi="Calibri" w:cs="Calibri"/>
                <w:bCs/>
                <w:kern w:val="1"/>
                <w:sz w:val="20"/>
              </w:rPr>
            </w:pPr>
            <w:r w:rsidRPr="00AA02A3">
              <w:rPr>
                <w:rFonts w:ascii="Calibri" w:hAnsi="Calibri" w:cs="Calibri"/>
                <w:bCs/>
                <w:kern w:val="1"/>
                <w:sz w:val="20"/>
              </w:rPr>
              <w:t>Prove metaboliche: fermentazioni e/o ossidazioni di</w:t>
            </w:r>
          </w:p>
          <w:p w:rsidR="001B7B7F" w:rsidRPr="00AA02A3" w:rsidRDefault="001B7B7F" w:rsidP="00EE60D0">
            <w:pPr>
              <w:spacing w:line="220" w:lineRule="exact"/>
              <w:rPr>
                <w:rFonts w:ascii="Calibri" w:hAnsi="Calibri" w:cs="Calibri"/>
                <w:bCs/>
                <w:kern w:val="1"/>
                <w:sz w:val="20"/>
              </w:rPr>
            </w:pPr>
            <w:r w:rsidRPr="00AA02A3">
              <w:rPr>
                <w:rFonts w:ascii="Calibri" w:hAnsi="Calibri" w:cs="Calibri"/>
                <w:bCs/>
                <w:kern w:val="1"/>
                <w:sz w:val="20"/>
              </w:rPr>
              <w:t>carboidrati</w:t>
            </w:r>
          </w:p>
          <w:p w:rsidR="001B7B7F" w:rsidRPr="00AA02A3" w:rsidRDefault="001B7B7F" w:rsidP="00EE60D0">
            <w:pPr>
              <w:spacing w:line="220" w:lineRule="exact"/>
              <w:rPr>
                <w:rFonts w:ascii="Calibri" w:hAnsi="Calibri" w:cs="Calibri"/>
                <w:bCs/>
                <w:kern w:val="1"/>
                <w:sz w:val="20"/>
              </w:rPr>
            </w:pPr>
          </w:p>
          <w:p w:rsidR="001B7B7F" w:rsidRPr="00AA02A3" w:rsidRDefault="001B7B7F" w:rsidP="00EE60D0">
            <w:pPr>
              <w:spacing w:line="220" w:lineRule="exact"/>
              <w:rPr>
                <w:rFonts w:ascii="Calibri" w:hAnsi="Calibri" w:cs="Calibri"/>
                <w:bCs/>
                <w:kern w:val="1"/>
                <w:sz w:val="20"/>
              </w:rPr>
            </w:pPr>
          </w:p>
          <w:p w:rsidR="001B7B7F" w:rsidRPr="00AA02A3" w:rsidRDefault="001B7B7F" w:rsidP="00EE60D0">
            <w:pPr>
              <w:spacing w:line="220" w:lineRule="exact"/>
              <w:rPr>
                <w:rFonts w:ascii="Calibri" w:hAnsi="Calibri" w:cs="Calibri"/>
                <w:bCs/>
                <w:kern w:val="1"/>
                <w:sz w:val="20"/>
              </w:rPr>
            </w:pPr>
            <w:r w:rsidRPr="00AA02A3">
              <w:rPr>
                <w:rFonts w:ascii="Calibri" w:hAnsi="Calibri" w:cs="Calibri"/>
                <w:bCs/>
                <w:kern w:val="1"/>
                <w:sz w:val="20"/>
              </w:rPr>
              <w:t xml:space="preserve">Analisi batteriologiche di campioni </w:t>
            </w:r>
          </w:p>
          <w:p w:rsidR="001B7B7F" w:rsidRPr="00AA02A3" w:rsidRDefault="001B7B7F" w:rsidP="00EE60D0">
            <w:pPr>
              <w:spacing w:line="220" w:lineRule="exact"/>
              <w:rPr>
                <w:rFonts w:ascii="Calibri" w:hAnsi="Calibri" w:cs="Calibri"/>
                <w:bCs/>
                <w:kern w:val="1"/>
                <w:sz w:val="20"/>
              </w:rPr>
            </w:pPr>
          </w:p>
          <w:p w:rsidR="001B7B7F" w:rsidRPr="00AA02A3" w:rsidRDefault="001B7B7F" w:rsidP="00EE60D0">
            <w:pPr>
              <w:spacing w:line="220" w:lineRule="exact"/>
              <w:rPr>
                <w:rFonts w:ascii="Calibri" w:hAnsi="Calibri" w:cs="Calibri"/>
                <w:bCs/>
                <w:kern w:val="1"/>
                <w:sz w:val="20"/>
              </w:rPr>
            </w:pPr>
          </w:p>
          <w:p w:rsidR="001B7B7F" w:rsidRPr="00AA02A3" w:rsidRDefault="001B7B7F" w:rsidP="00EE60D0">
            <w:pPr>
              <w:spacing w:line="220" w:lineRule="exact"/>
              <w:rPr>
                <w:rFonts w:ascii="Calibri" w:hAnsi="Calibri" w:cs="Calibri"/>
                <w:bCs/>
                <w:kern w:val="1"/>
                <w:sz w:val="20"/>
              </w:rPr>
            </w:pPr>
          </w:p>
          <w:p w:rsidR="001B7B7F" w:rsidRPr="00AA02A3" w:rsidRDefault="001B7B7F" w:rsidP="00EE60D0">
            <w:pPr>
              <w:spacing w:line="220" w:lineRule="exact"/>
              <w:rPr>
                <w:rFonts w:ascii="Calibri" w:hAnsi="Calibri" w:cs="Calibri"/>
                <w:bCs/>
                <w:kern w:val="1"/>
                <w:sz w:val="20"/>
              </w:rPr>
            </w:pPr>
          </w:p>
          <w:p w:rsidR="001B7B7F" w:rsidRPr="00AA02A3" w:rsidRDefault="001B7B7F" w:rsidP="00EE60D0">
            <w:pPr>
              <w:spacing w:line="220" w:lineRule="exact"/>
              <w:rPr>
                <w:rFonts w:ascii="Calibri" w:hAnsi="Calibri" w:cs="Calibri"/>
                <w:bCs/>
                <w:kern w:val="1"/>
                <w:sz w:val="20"/>
              </w:rPr>
            </w:pPr>
          </w:p>
          <w:p w:rsidR="001B7B7F" w:rsidRPr="00AA02A3" w:rsidRDefault="001B7B7F" w:rsidP="00EE60D0">
            <w:pPr>
              <w:spacing w:line="220" w:lineRule="exact"/>
              <w:rPr>
                <w:rFonts w:ascii="Calibri" w:hAnsi="Calibri" w:cs="Calibri"/>
                <w:bCs/>
                <w:kern w:val="1"/>
                <w:sz w:val="20"/>
              </w:rPr>
            </w:pPr>
          </w:p>
          <w:p w:rsidR="001B7B7F" w:rsidRPr="00AA02A3" w:rsidRDefault="001B7B7F" w:rsidP="00EE60D0">
            <w:pPr>
              <w:spacing w:line="220" w:lineRule="exact"/>
              <w:rPr>
                <w:rFonts w:ascii="Calibri" w:hAnsi="Calibri" w:cs="Calibri"/>
                <w:bCs/>
                <w:kern w:val="1"/>
                <w:sz w:val="20"/>
              </w:rPr>
            </w:pPr>
            <w:r w:rsidRPr="00AA02A3">
              <w:rPr>
                <w:rFonts w:ascii="Calibri" w:hAnsi="Calibri" w:cs="Calibri"/>
                <w:bCs/>
                <w:kern w:val="1"/>
                <w:sz w:val="20"/>
              </w:rPr>
              <w:t>Ricerca, conta e identificazione degli indici di contaminazione</w:t>
            </w:r>
          </w:p>
          <w:p w:rsidR="001B7B7F" w:rsidRPr="00AA02A3" w:rsidRDefault="001B7B7F" w:rsidP="00EE60D0">
            <w:pPr>
              <w:spacing w:line="220" w:lineRule="exact"/>
              <w:rPr>
                <w:rFonts w:ascii="Calibri" w:hAnsi="Calibri" w:cs="Calibri"/>
                <w:kern w:val="1"/>
                <w:sz w:val="20"/>
              </w:rPr>
            </w:pPr>
          </w:p>
          <w:p w:rsidR="001B7B7F" w:rsidRPr="00AA02A3" w:rsidRDefault="001B7B7F" w:rsidP="00EE60D0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1"/>
                <w:sz w:val="20"/>
              </w:rPr>
            </w:pPr>
          </w:p>
          <w:p w:rsidR="001B7B7F" w:rsidRPr="00AA02A3" w:rsidRDefault="001B7B7F" w:rsidP="00EE60D0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1"/>
                <w:sz w:val="20"/>
              </w:rPr>
            </w:pPr>
          </w:p>
          <w:p w:rsidR="001B7B7F" w:rsidRPr="00AA02A3" w:rsidRDefault="001B7B7F" w:rsidP="00EE60D0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1"/>
                <w:sz w:val="20"/>
              </w:rPr>
            </w:pPr>
            <w:r w:rsidRPr="00AA02A3">
              <w:rPr>
                <w:rFonts w:ascii="Calibri" w:hAnsi="Calibri" w:cs="Calibri"/>
                <w:kern w:val="1"/>
                <w:sz w:val="20"/>
              </w:rPr>
              <w:t>Analisi</w:t>
            </w:r>
          </w:p>
          <w:p w:rsidR="001B7B7F" w:rsidRPr="00AA02A3" w:rsidRDefault="001B7B7F" w:rsidP="00EE60D0">
            <w:pPr>
              <w:spacing w:line="220" w:lineRule="exact"/>
              <w:rPr>
                <w:rFonts w:ascii="Calibri" w:hAnsi="Calibri" w:cs="Calibri"/>
                <w:kern w:val="1"/>
                <w:sz w:val="20"/>
              </w:rPr>
            </w:pPr>
            <w:r w:rsidRPr="00AA02A3">
              <w:rPr>
                <w:rFonts w:ascii="Calibri" w:hAnsi="Calibri" w:cs="Calibri"/>
                <w:kern w:val="1"/>
                <w:sz w:val="20"/>
              </w:rPr>
              <w:t>Dei cicli di trasformazioni della materia con riferimento al ciclo dell’N</w:t>
            </w:r>
          </w:p>
          <w:p w:rsidR="001B7B7F" w:rsidRPr="00AA02A3" w:rsidRDefault="001B7B7F" w:rsidP="00EE60D0">
            <w:pPr>
              <w:spacing w:line="220" w:lineRule="exact"/>
              <w:rPr>
                <w:rFonts w:ascii="Calibri" w:hAnsi="Calibri" w:cs="Calibri"/>
                <w:bCs/>
                <w:kern w:val="1"/>
                <w:sz w:val="20"/>
              </w:rPr>
            </w:pPr>
          </w:p>
        </w:tc>
        <w:tc>
          <w:tcPr>
            <w:tcW w:w="3119" w:type="dxa"/>
          </w:tcPr>
          <w:p w:rsidR="001B7B7F" w:rsidRPr="00AA02A3" w:rsidRDefault="001B7B7F" w:rsidP="00EE60D0">
            <w:pPr>
              <w:rPr>
                <w:rFonts w:ascii="Calibri" w:hAnsi="Calibri" w:cs="Calibri"/>
                <w:kern w:val="1"/>
                <w:sz w:val="20"/>
              </w:rPr>
            </w:pPr>
            <w:r w:rsidRPr="00AA02A3">
              <w:rPr>
                <w:rFonts w:ascii="Calibri" w:hAnsi="Calibri" w:cs="Calibri"/>
                <w:kern w:val="1"/>
                <w:sz w:val="20"/>
              </w:rPr>
              <w:t>Conoscere la finalità delle varie prove</w:t>
            </w:r>
          </w:p>
          <w:p w:rsidR="001B7B7F" w:rsidRPr="00AA02A3" w:rsidRDefault="001B7B7F" w:rsidP="00EE60D0">
            <w:pPr>
              <w:rPr>
                <w:rFonts w:ascii="Calibri" w:hAnsi="Calibri" w:cs="Calibri"/>
                <w:kern w:val="1"/>
                <w:sz w:val="20"/>
              </w:rPr>
            </w:pPr>
          </w:p>
          <w:p w:rsidR="001B7B7F" w:rsidRPr="00AA02A3" w:rsidRDefault="001B7B7F" w:rsidP="00EE60D0">
            <w:pPr>
              <w:rPr>
                <w:rFonts w:ascii="Calibri" w:hAnsi="Calibri" w:cs="Calibri"/>
                <w:kern w:val="1"/>
                <w:sz w:val="20"/>
              </w:rPr>
            </w:pPr>
          </w:p>
          <w:p w:rsidR="001B7B7F" w:rsidRPr="00AA02A3" w:rsidRDefault="001B7B7F" w:rsidP="00EE60D0">
            <w:pPr>
              <w:rPr>
                <w:rFonts w:ascii="Calibri" w:hAnsi="Calibri" w:cs="Calibri"/>
                <w:kern w:val="1"/>
                <w:sz w:val="20"/>
              </w:rPr>
            </w:pPr>
          </w:p>
          <w:p w:rsidR="001B7B7F" w:rsidRPr="00AA02A3" w:rsidRDefault="001B7B7F" w:rsidP="00EE60D0">
            <w:pPr>
              <w:rPr>
                <w:rFonts w:ascii="Calibri" w:hAnsi="Calibri" w:cs="Calibri"/>
                <w:kern w:val="1"/>
                <w:sz w:val="20"/>
              </w:rPr>
            </w:pPr>
            <w:r w:rsidRPr="00AA02A3">
              <w:rPr>
                <w:rFonts w:ascii="Calibri" w:hAnsi="Calibri" w:cs="Calibri"/>
                <w:kern w:val="1"/>
                <w:sz w:val="20"/>
              </w:rPr>
              <w:t>Saper individuare le prove a cui sottoporre un campione</w:t>
            </w:r>
          </w:p>
          <w:p w:rsidR="001B7B7F" w:rsidRPr="00AA02A3" w:rsidRDefault="001B7B7F" w:rsidP="00EE60D0">
            <w:pPr>
              <w:rPr>
                <w:rFonts w:ascii="Calibri" w:hAnsi="Calibri" w:cs="Calibri"/>
                <w:kern w:val="1"/>
                <w:sz w:val="20"/>
              </w:rPr>
            </w:pPr>
          </w:p>
          <w:p w:rsidR="001B7B7F" w:rsidRPr="00AA02A3" w:rsidRDefault="001B7B7F" w:rsidP="00EE60D0">
            <w:pPr>
              <w:rPr>
                <w:rFonts w:ascii="Calibri" w:hAnsi="Calibri" w:cs="Calibri"/>
                <w:kern w:val="1"/>
                <w:sz w:val="20"/>
              </w:rPr>
            </w:pPr>
            <w:r w:rsidRPr="00AA02A3">
              <w:rPr>
                <w:rFonts w:ascii="Calibri" w:hAnsi="Calibri" w:cs="Calibri"/>
                <w:kern w:val="1"/>
                <w:sz w:val="20"/>
              </w:rPr>
              <w:t>Saper scegliere il trattamento migliore per i vari campioni in relazione alla finalità dello studio</w:t>
            </w:r>
          </w:p>
          <w:p w:rsidR="001B7B7F" w:rsidRPr="00AA02A3" w:rsidRDefault="001B7B7F" w:rsidP="00EE60D0">
            <w:pPr>
              <w:rPr>
                <w:rFonts w:ascii="Calibri" w:hAnsi="Calibri" w:cs="Calibri"/>
                <w:kern w:val="1"/>
                <w:sz w:val="20"/>
              </w:rPr>
            </w:pPr>
          </w:p>
          <w:p w:rsidR="001B7B7F" w:rsidRPr="00AA02A3" w:rsidRDefault="001B7B7F" w:rsidP="00EE60D0">
            <w:pPr>
              <w:rPr>
                <w:rFonts w:ascii="Calibri" w:hAnsi="Calibri" w:cs="Calibri"/>
                <w:kern w:val="1"/>
                <w:sz w:val="20"/>
              </w:rPr>
            </w:pPr>
          </w:p>
          <w:p w:rsidR="001B7B7F" w:rsidRPr="00AA02A3" w:rsidRDefault="001B7B7F" w:rsidP="00EE60D0">
            <w:pPr>
              <w:rPr>
                <w:rFonts w:ascii="Calibri" w:hAnsi="Calibri" w:cs="Calibri"/>
                <w:kern w:val="1"/>
                <w:sz w:val="20"/>
              </w:rPr>
            </w:pPr>
          </w:p>
          <w:p w:rsidR="001B7B7F" w:rsidRPr="00AA02A3" w:rsidRDefault="001B7B7F" w:rsidP="00EE60D0">
            <w:pPr>
              <w:rPr>
                <w:rFonts w:ascii="Calibri" w:hAnsi="Calibri" w:cs="Calibri"/>
                <w:kern w:val="1"/>
                <w:sz w:val="20"/>
              </w:rPr>
            </w:pPr>
            <w:r w:rsidRPr="00AA02A3">
              <w:rPr>
                <w:rFonts w:ascii="Calibri" w:hAnsi="Calibri" w:cs="Calibri"/>
                <w:kern w:val="1"/>
                <w:sz w:val="20"/>
              </w:rPr>
              <w:t>Conoscere le varie metodiche</w:t>
            </w:r>
          </w:p>
          <w:p w:rsidR="001B7B7F" w:rsidRPr="00AA02A3" w:rsidRDefault="001B7B7F" w:rsidP="00EE60D0">
            <w:pPr>
              <w:rPr>
                <w:rFonts w:ascii="Calibri" w:hAnsi="Calibri" w:cs="Calibri"/>
                <w:kern w:val="1"/>
                <w:sz w:val="20"/>
              </w:rPr>
            </w:pPr>
          </w:p>
          <w:p w:rsidR="001B7B7F" w:rsidRPr="00AA02A3" w:rsidRDefault="001B7B7F" w:rsidP="00EE60D0">
            <w:pPr>
              <w:rPr>
                <w:rFonts w:ascii="Calibri" w:hAnsi="Calibri" w:cs="Calibri"/>
                <w:kern w:val="1"/>
                <w:sz w:val="20"/>
              </w:rPr>
            </w:pPr>
          </w:p>
          <w:p w:rsidR="001B7B7F" w:rsidRPr="00AA02A3" w:rsidRDefault="001B7B7F" w:rsidP="00EE60D0">
            <w:pPr>
              <w:rPr>
                <w:rFonts w:ascii="Calibri" w:hAnsi="Calibri" w:cs="Calibri"/>
                <w:kern w:val="1"/>
                <w:sz w:val="20"/>
              </w:rPr>
            </w:pPr>
          </w:p>
          <w:p w:rsidR="001B7B7F" w:rsidRPr="00AA02A3" w:rsidRDefault="001B7B7F" w:rsidP="00EE60D0">
            <w:pPr>
              <w:rPr>
                <w:rFonts w:ascii="Calibri" w:hAnsi="Calibri" w:cs="Calibri"/>
                <w:kern w:val="1"/>
                <w:sz w:val="20"/>
              </w:rPr>
            </w:pPr>
          </w:p>
          <w:p w:rsidR="001B7B7F" w:rsidRPr="00AA02A3" w:rsidRDefault="001B7B7F" w:rsidP="00EE60D0">
            <w:pPr>
              <w:rPr>
                <w:rFonts w:ascii="Calibri" w:hAnsi="Calibri" w:cs="Calibri"/>
                <w:kern w:val="1"/>
                <w:sz w:val="20"/>
              </w:rPr>
            </w:pPr>
          </w:p>
          <w:p w:rsidR="001B7B7F" w:rsidRPr="00AA02A3" w:rsidRDefault="001B7B7F" w:rsidP="00EE60D0">
            <w:pPr>
              <w:rPr>
                <w:rFonts w:ascii="Calibri" w:hAnsi="Calibri" w:cs="Calibri"/>
                <w:kern w:val="1"/>
                <w:sz w:val="20"/>
              </w:rPr>
            </w:pPr>
            <w:r w:rsidRPr="00AA02A3">
              <w:rPr>
                <w:rFonts w:ascii="Calibri" w:hAnsi="Calibri" w:cs="Calibri"/>
                <w:kern w:val="1"/>
                <w:sz w:val="20"/>
              </w:rPr>
              <w:t>Conoscere il ciclo dell’ azoto</w:t>
            </w:r>
          </w:p>
          <w:p w:rsidR="001B7B7F" w:rsidRPr="00AA02A3" w:rsidRDefault="001B7B7F" w:rsidP="00EE60D0">
            <w:pPr>
              <w:rPr>
                <w:rFonts w:ascii="Calibri" w:hAnsi="Calibri" w:cs="Calibri"/>
                <w:kern w:val="1"/>
                <w:sz w:val="20"/>
              </w:rPr>
            </w:pPr>
          </w:p>
          <w:p w:rsidR="001B7B7F" w:rsidRPr="00AA02A3" w:rsidRDefault="001B7B7F" w:rsidP="00EE60D0">
            <w:pPr>
              <w:rPr>
                <w:rFonts w:ascii="Calibri" w:hAnsi="Calibri" w:cs="Calibri"/>
                <w:kern w:val="1"/>
                <w:sz w:val="20"/>
              </w:rPr>
            </w:pPr>
          </w:p>
          <w:p w:rsidR="001B7B7F" w:rsidRPr="00AA02A3" w:rsidRDefault="001B7B7F" w:rsidP="00EE60D0">
            <w:pPr>
              <w:rPr>
                <w:rFonts w:ascii="Calibri" w:hAnsi="Calibri" w:cs="Calibri"/>
                <w:bCs/>
                <w:kern w:val="1"/>
                <w:sz w:val="20"/>
              </w:rPr>
            </w:pPr>
          </w:p>
        </w:tc>
        <w:tc>
          <w:tcPr>
            <w:tcW w:w="4938" w:type="dxa"/>
          </w:tcPr>
          <w:p w:rsidR="001B7B7F" w:rsidRPr="00AA02A3" w:rsidRDefault="001B7B7F" w:rsidP="00EE60D0">
            <w:pPr>
              <w:spacing w:line="220" w:lineRule="exact"/>
              <w:rPr>
                <w:rFonts w:ascii="Calibri" w:hAnsi="Calibri" w:cs="Calibri"/>
                <w:bCs/>
                <w:kern w:val="1"/>
                <w:sz w:val="20"/>
              </w:rPr>
            </w:pPr>
            <w:r w:rsidRPr="00AA02A3">
              <w:rPr>
                <w:rFonts w:ascii="Calibri" w:hAnsi="Calibri" w:cs="Calibri"/>
                <w:bCs/>
                <w:kern w:val="1"/>
                <w:sz w:val="20"/>
              </w:rPr>
              <w:t>Essere in grado di leggere e allestire prove di laboratorio con le metodiche corrette seguendo protocolli stabiliti</w:t>
            </w:r>
          </w:p>
          <w:p w:rsidR="001B7B7F" w:rsidRPr="00AA02A3" w:rsidRDefault="001B7B7F" w:rsidP="00EE60D0">
            <w:pPr>
              <w:spacing w:line="220" w:lineRule="exact"/>
              <w:rPr>
                <w:rFonts w:ascii="Calibri" w:hAnsi="Calibri" w:cs="Calibri"/>
                <w:bCs/>
                <w:kern w:val="1"/>
                <w:sz w:val="20"/>
              </w:rPr>
            </w:pPr>
          </w:p>
          <w:p w:rsidR="001B7B7F" w:rsidRPr="00AA02A3" w:rsidRDefault="001B7B7F" w:rsidP="00EE60D0">
            <w:pPr>
              <w:spacing w:line="220" w:lineRule="exact"/>
              <w:rPr>
                <w:rFonts w:ascii="Calibri" w:hAnsi="Calibri" w:cs="Calibri"/>
                <w:bCs/>
                <w:kern w:val="1"/>
                <w:sz w:val="20"/>
              </w:rPr>
            </w:pPr>
          </w:p>
          <w:p w:rsidR="001B7B7F" w:rsidRPr="00AA02A3" w:rsidRDefault="001B7B7F" w:rsidP="00EE60D0">
            <w:pPr>
              <w:spacing w:line="220" w:lineRule="exact"/>
              <w:rPr>
                <w:rFonts w:ascii="Calibri" w:hAnsi="Calibri" w:cs="Calibri"/>
                <w:bCs/>
                <w:kern w:val="1"/>
                <w:sz w:val="20"/>
              </w:rPr>
            </w:pPr>
          </w:p>
          <w:p w:rsidR="001B7B7F" w:rsidRPr="00AA02A3" w:rsidRDefault="001B7B7F" w:rsidP="00EE60D0">
            <w:pPr>
              <w:spacing w:line="220" w:lineRule="exact"/>
              <w:rPr>
                <w:rFonts w:ascii="Calibri" w:hAnsi="Calibri" w:cs="Calibri"/>
                <w:bCs/>
                <w:kern w:val="1"/>
                <w:sz w:val="20"/>
              </w:rPr>
            </w:pPr>
            <w:r w:rsidRPr="00AA02A3">
              <w:rPr>
                <w:rFonts w:ascii="Calibri" w:hAnsi="Calibri" w:cs="Calibri"/>
                <w:bCs/>
                <w:kern w:val="1"/>
                <w:sz w:val="20"/>
              </w:rPr>
              <w:t xml:space="preserve">Saper operare per l’ottimizzazione di un campione anche con l’uso di strumentazione idonea. </w:t>
            </w:r>
          </w:p>
          <w:p w:rsidR="001B7B7F" w:rsidRPr="00AA02A3" w:rsidRDefault="001B7B7F" w:rsidP="00EE60D0">
            <w:pPr>
              <w:spacing w:line="220" w:lineRule="exact"/>
              <w:rPr>
                <w:rFonts w:ascii="Calibri" w:hAnsi="Calibri" w:cs="Calibri"/>
                <w:bCs/>
                <w:kern w:val="1"/>
                <w:sz w:val="20"/>
              </w:rPr>
            </w:pPr>
            <w:r w:rsidRPr="00AA02A3">
              <w:rPr>
                <w:rFonts w:ascii="Calibri" w:hAnsi="Calibri" w:cs="Calibri"/>
                <w:bCs/>
                <w:kern w:val="1"/>
                <w:sz w:val="20"/>
              </w:rPr>
              <w:t>(diluizioni, diluizioni/sospensioni, omogeneizzazione,</w:t>
            </w:r>
          </w:p>
          <w:p w:rsidR="001B7B7F" w:rsidRPr="00AA02A3" w:rsidRDefault="001B7B7F" w:rsidP="00EE60D0">
            <w:pPr>
              <w:spacing w:line="220" w:lineRule="exact"/>
              <w:rPr>
                <w:rFonts w:ascii="Calibri" w:hAnsi="Calibri" w:cs="Calibri"/>
                <w:bCs/>
                <w:kern w:val="1"/>
                <w:sz w:val="20"/>
              </w:rPr>
            </w:pPr>
            <w:r w:rsidRPr="00AA02A3">
              <w:rPr>
                <w:rFonts w:ascii="Calibri" w:hAnsi="Calibri" w:cs="Calibri"/>
                <w:bCs/>
                <w:kern w:val="1"/>
                <w:sz w:val="20"/>
              </w:rPr>
              <w:t>filtrazioni etc.)</w:t>
            </w:r>
          </w:p>
          <w:p w:rsidR="001B7B7F" w:rsidRPr="00AA02A3" w:rsidRDefault="001B7B7F" w:rsidP="00EE60D0">
            <w:pPr>
              <w:spacing w:line="220" w:lineRule="exact"/>
              <w:rPr>
                <w:rFonts w:ascii="Calibri" w:hAnsi="Calibri" w:cs="Calibri"/>
                <w:bCs/>
                <w:kern w:val="1"/>
                <w:sz w:val="20"/>
              </w:rPr>
            </w:pPr>
            <w:r w:rsidRPr="00AA02A3">
              <w:rPr>
                <w:rFonts w:ascii="Calibri" w:hAnsi="Calibri" w:cs="Calibri"/>
                <w:bCs/>
                <w:kern w:val="1"/>
                <w:sz w:val="20"/>
              </w:rPr>
              <w:t xml:space="preserve"> </w:t>
            </w:r>
          </w:p>
          <w:p w:rsidR="001B7B7F" w:rsidRPr="00AA02A3" w:rsidRDefault="001B7B7F" w:rsidP="00EE60D0">
            <w:pPr>
              <w:spacing w:line="220" w:lineRule="exact"/>
              <w:rPr>
                <w:rFonts w:ascii="Calibri" w:hAnsi="Calibri" w:cs="Calibri"/>
                <w:bCs/>
                <w:kern w:val="1"/>
                <w:sz w:val="20"/>
              </w:rPr>
            </w:pPr>
          </w:p>
          <w:p w:rsidR="001B7B7F" w:rsidRPr="00AA02A3" w:rsidRDefault="001B7B7F" w:rsidP="00EE60D0">
            <w:pPr>
              <w:spacing w:line="220" w:lineRule="exact"/>
              <w:rPr>
                <w:rFonts w:ascii="Calibri" w:hAnsi="Calibri" w:cs="Calibri"/>
                <w:bCs/>
                <w:kern w:val="1"/>
                <w:sz w:val="20"/>
              </w:rPr>
            </w:pPr>
          </w:p>
          <w:p w:rsidR="001B7B7F" w:rsidRPr="00AA02A3" w:rsidRDefault="001B7B7F" w:rsidP="00EE60D0">
            <w:pPr>
              <w:spacing w:line="220" w:lineRule="exact"/>
              <w:rPr>
                <w:rFonts w:ascii="Calibri" w:hAnsi="Calibri" w:cs="Calibri"/>
                <w:bCs/>
                <w:kern w:val="1"/>
                <w:sz w:val="20"/>
              </w:rPr>
            </w:pPr>
          </w:p>
          <w:p w:rsidR="001B7B7F" w:rsidRPr="00AA02A3" w:rsidRDefault="001B7B7F" w:rsidP="00EE60D0">
            <w:pPr>
              <w:spacing w:line="220" w:lineRule="exact"/>
              <w:rPr>
                <w:rFonts w:ascii="Calibri" w:hAnsi="Calibri" w:cs="Calibri"/>
                <w:bCs/>
                <w:kern w:val="1"/>
                <w:sz w:val="20"/>
              </w:rPr>
            </w:pPr>
            <w:r w:rsidRPr="00AA02A3">
              <w:rPr>
                <w:rFonts w:ascii="Calibri" w:hAnsi="Calibri" w:cs="Calibri"/>
                <w:bCs/>
                <w:kern w:val="1"/>
                <w:sz w:val="20"/>
              </w:rPr>
              <w:t xml:space="preserve">Saper allestire ed eseguire in corretta successione, il protocollo di identificazione delle </w:t>
            </w:r>
            <w:proofErr w:type="spellStart"/>
            <w:r w:rsidRPr="00AA02A3">
              <w:rPr>
                <w:rFonts w:ascii="Calibri" w:hAnsi="Calibri" w:cs="Calibri"/>
                <w:bCs/>
                <w:kern w:val="1"/>
                <w:sz w:val="20"/>
              </w:rPr>
              <w:t>Enterobacteriaceae</w:t>
            </w:r>
            <w:proofErr w:type="spellEnd"/>
          </w:p>
          <w:p w:rsidR="001B7B7F" w:rsidRPr="00AA02A3" w:rsidRDefault="001B7B7F" w:rsidP="00EE60D0">
            <w:pPr>
              <w:spacing w:line="220" w:lineRule="exact"/>
              <w:rPr>
                <w:rFonts w:ascii="Calibri" w:hAnsi="Calibri" w:cs="Calibri"/>
                <w:bCs/>
                <w:kern w:val="1"/>
                <w:sz w:val="20"/>
              </w:rPr>
            </w:pPr>
            <w:r w:rsidRPr="00AA02A3">
              <w:rPr>
                <w:rFonts w:ascii="Calibri" w:hAnsi="Calibri" w:cs="Calibri"/>
                <w:bCs/>
                <w:kern w:val="1"/>
                <w:sz w:val="20"/>
              </w:rPr>
              <w:t>Saper leggere ed analizzare criticamente i risultati</w:t>
            </w:r>
          </w:p>
          <w:p w:rsidR="001B7B7F" w:rsidRPr="00AA02A3" w:rsidRDefault="001B7B7F" w:rsidP="00EE60D0">
            <w:pPr>
              <w:spacing w:line="220" w:lineRule="exact"/>
              <w:rPr>
                <w:rFonts w:ascii="Calibri" w:hAnsi="Calibri" w:cs="Calibri"/>
                <w:bCs/>
                <w:kern w:val="1"/>
                <w:sz w:val="20"/>
              </w:rPr>
            </w:pPr>
            <w:r w:rsidRPr="00AA02A3">
              <w:rPr>
                <w:rFonts w:ascii="Calibri" w:hAnsi="Calibri" w:cs="Calibri"/>
                <w:bCs/>
                <w:kern w:val="1"/>
                <w:sz w:val="20"/>
              </w:rPr>
              <w:t>Essere in grado di intervenire sui parametri di crescita e operare modifiche migliorative.</w:t>
            </w:r>
          </w:p>
          <w:p w:rsidR="001B7B7F" w:rsidRPr="00AA02A3" w:rsidRDefault="001B7B7F" w:rsidP="00EE60D0">
            <w:pPr>
              <w:spacing w:line="220" w:lineRule="exact"/>
              <w:rPr>
                <w:rFonts w:ascii="Calibri" w:hAnsi="Calibri" w:cs="Calibri"/>
                <w:bCs/>
                <w:kern w:val="1"/>
                <w:sz w:val="20"/>
              </w:rPr>
            </w:pPr>
          </w:p>
          <w:p w:rsidR="001B7B7F" w:rsidRPr="00AA02A3" w:rsidRDefault="001B7B7F" w:rsidP="00EE60D0">
            <w:pPr>
              <w:spacing w:line="220" w:lineRule="exact"/>
              <w:rPr>
                <w:rFonts w:ascii="Calibri" w:hAnsi="Calibri" w:cs="Calibri"/>
                <w:bCs/>
                <w:kern w:val="1"/>
                <w:sz w:val="20"/>
              </w:rPr>
            </w:pPr>
            <w:r w:rsidRPr="00AA02A3">
              <w:rPr>
                <w:rFonts w:ascii="Calibri" w:hAnsi="Calibri" w:cs="Calibri"/>
                <w:bCs/>
                <w:kern w:val="1"/>
                <w:sz w:val="20"/>
              </w:rPr>
              <w:t xml:space="preserve"> Essere in grado di leggere e allestire prove di laboratorio sul processo di fissazione dell’N sia naturale che industriale</w:t>
            </w:r>
          </w:p>
          <w:p w:rsidR="001B7B7F" w:rsidRPr="00AA02A3" w:rsidRDefault="001B7B7F" w:rsidP="00EE60D0">
            <w:pPr>
              <w:spacing w:line="220" w:lineRule="exact"/>
              <w:rPr>
                <w:rFonts w:ascii="Calibri" w:hAnsi="Calibri" w:cs="Calibri"/>
                <w:bCs/>
                <w:kern w:val="1"/>
                <w:sz w:val="20"/>
              </w:rPr>
            </w:pPr>
          </w:p>
          <w:p w:rsidR="001B7B7F" w:rsidRPr="00AA02A3" w:rsidRDefault="001B7B7F" w:rsidP="00EE60D0">
            <w:pPr>
              <w:spacing w:line="220" w:lineRule="exact"/>
              <w:rPr>
                <w:rFonts w:ascii="Calibri" w:hAnsi="Calibri" w:cs="Calibri"/>
                <w:bCs/>
                <w:kern w:val="1"/>
                <w:sz w:val="20"/>
              </w:rPr>
            </w:pPr>
          </w:p>
          <w:p w:rsidR="001B7B7F" w:rsidRPr="00AA02A3" w:rsidRDefault="001B7B7F" w:rsidP="00EE60D0">
            <w:pPr>
              <w:spacing w:line="220" w:lineRule="exact"/>
              <w:rPr>
                <w:rFonts w:ascii="Calibri" w:hAnsi="Calibri" w:cs="Calibri"/>
                <w:bCs/>
                <w:kern w:val="1"/>
                <w:sz w:val="20"/>
              </w:rPr>
            </w:pPr>
          </w:p>
        </w:tc>
      </w:tr>
    </w:tbl>
    <w:p w:rsidR="00E94CCC" w:rsidRDefault="00E94CCC" w:rsidP="00E94CC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 xml:space="preserve">3. Attività o percorsi didattici concordati nel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CdC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a livello interdisciplinare - Educazione civica</w:t>
      </w:r>
    </w:p>
    <w:p w:rsidR="00E94CCC" w:rsidRDefault="00E94CCC" w:rsidP="00E94CCC">
      <w:pPr>
        <w:tabs>
          <w:tab w:val="center" w:pos="4819"/>
          <w:tab w:val="right" w:pos="9638"/>
        </w:tabs>
        <w:spacing w:before="240" w:line="21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Nel corso dell’anno saranno dedicate almeno 4 ore all’insegnamento dell’Ed. civica con attività nell’ambito dei percorsi PCTO</w:t>
      </w:r>
      <w:r w:rsidR="00B36CBA">
        <w:rPr>
          <w:rFonts w:ascii="Calibri" w:eastAsia="Calibri" w:hAnsi="Calibri" w:cs="Calibri"/>
          <w:sz w:val="24"/>
          <w:szCs w:val="24"/>
        </w:rPr>
        <w:t>.</w:t>
      </w:r>
    </w:p>
    <w:p w:rsidR="00E94CCC" w:rsidRDefault="00E94CCC" w:rsidP="00E94CC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E94CCC" w:rsidRDefault="00E94CCC" w:rsidP="00E94CC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E94CCC" w:rsidRDefault="00E94CCC" w:rsidP="00E94CC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4. Tipologie di verifica, elaborati ed esercitazioni </w:t>
      </w:r>
    </w:p>
    <w:p w:rsidR="00E94CCC" w:rsidRDefault="00E94CCC" w:rsidP="00E94CCC">
      <w:pPr>
        <w:tabs>
          <w:tab w:val="center" w:pos="4819"/>
          <w:tab w:val="right" w:pos="9638"/>
        </w:tabs>
        <w:spacing w:before="240"/>
        <w:ind w:left="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Verifiche di carattere teorico</w:t>
      </w:r>
      <w:r>
        <w:rPr>
          <w:rFonts w:ascii="Calibri" w:eastAsia="Calibri" w:hAnsi="Calibri" w:cs="Calibri"/>
          <w:sz w:val="24"/>
          <w:szCs w:val="24"/>
        </w:rPr>
        <w:t xml:space="preserve">: orali e scritte strutturate e </w:t>
      </w:r>
      <w:proofErr w:type="spellStart"/>
      <w:r>
        <w:rPr>
          <w:rFonts w:ascii="Calibri" w:eastAsia="Calibri" w:hAnsi="Calibri" w:cs="Calibri"/>
          <w:sz w:val="24"/>
          <w:szCs w:val="24"/>
        </w:rPr>
        <w:t>semistrutturate</w:t>
      </w:r>
      <w:proofErr w:type="spellEnd"/>
      <w:r>
        <w:rPr>
          <w:rFonts w:ascii="Calibri" w:eastAsia="Calibri" w:hAnsi="Calibri" w:cs="Calibri"/>
          <w:sz w:val="24"/>
          <w:szCs w:val="24"/>
        </w:rPr>
        <w:t>, prove di comprensione, ricerche guidate.</w:t>
      </w:r>
    </w:p>
    <w:p w:rsidR="00E94CCC" w:rsidRDefault="00E94CCC" w:rsidP="00E94CCC">
      <w:pPr>
        <w:tabs>
          <w:tab w:val="center" w:pos="4819"/>
          <w:tab w:val="right" w:pos="9638"/>
        </w:tabs>
        <w:spacing w:before="240"/>
        <w:ind w:left="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Prove in laboratorio</w:t>
      </w:r>
      <w:r>
        <w:rPr>
          <w:rFonts w:ascii="Calibri" w:eastAsia="Calibri" w:hAnsi="Calibri" w:cs="Calibri"/>
          <w:sz w:val="24"/>
          <w:szCs w:val="24"/>
        </w:rPr>
        <w:t xml:space="preserve"> rispettando la metodica, la sicurezza e i protocolli forniti, volte alla verifica delle competenze acquisite sia in ambito teorico che nell’applicazione in campo (capacità di progettazione e di conduzione di semplici esperienze, analisi e interpretazione dei risultati, capacità decisionali consapevoli, recupero di conoscenze e competenze nell’uso della strumentazione)</w:t>
      </w:r>
    </w:p>
    <w:p w:rsidR="00E94CCC" w:rsidRDefault="00E94CCC" w:rsidP="00E94CCC">
      <w:pPr>
        <w:tabs>
          <w:tab w:val="center" w:pos="4819"/>
          <w:tab w:val="right" w:pos="9638"/>
        </w:tabs>
        <w:spacing w:before="240"/>
        <w:ind w:left="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Relazioni di laboratorio</w:t>
      </w:r>
      <w:r>
        <w:rPr>
          <w:rFonts w:ascii="Calibri" w:eastAsia="Calibri" w:hAnsi="Calibri" w:cs="Calibri"/>
          <w:sz w:val="24"/>
          <w:szCs w:val="24"/>
        </w:rPr>
        <w:t xml:space="preserve">: la registrazione delle attività svolte (tipo di esperienza, data, materiali e metodi </w:t>
      </w:r>
      <w:proofErr w:type="spellStart"/>
      <w:r>
        <w:rPr>
          <w:rFonts w:ascii="Calibri" w:eastAsia="Calibri" w:hAnsi="Calibri" w:cs="Calibri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sz w:val="24"/>
          <w:szCs w:val="24"/>
        </w:rPr>
        <w:t>,) verrà valutata tenendo conto della completezza e dell’accuratezza dell’elaborato, secondo gli indicatori contenuti nella griglia impiegata dai docenti.</w:t>
      </w:r>
    </w:p>
    <w:p w:rsidR="00E94CCC" w:rsidRDefault="00E94CCC" w:rsidP="00E94CCC">
      <w:pPr>
        <w:tabs>
          <w:tab w:val="center" w:pos="4819"/>
          <w:tab w:val="right" w:pos="9638"/>
        </w:tabs>
        <w:spacing w:before="240"/>
        <w:ind w:left="80"/>
        <w:jc w:val="both"/>
        <w:rPr>
          <w:rFonts w:ascii="Calibri" w:eastAsia="Calibri" w:hAnsi="Calibri" w:cs="Calibri"/>
          <w:sz w:val="24"/>
          <w:szCs w:val="24"/>
        </w:rPr>
      </w:pPr>
    </w:p>
    <w:p w:rsidR="00E94CCC" w:rsidRDefault="00E94CCC" w:rsidP="00E94CCC">
      <w:pPr>
        <w:tabs>
          <w:tab w:val="center" w:pos="4819"/>
          <w:tab w:val="right" w:pos="9638"/>
        </w:tabs>
        <w:ind w:left="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Verifiche formative</w:t>
      </w:r>
      <w:r>
        <w:rPr>
          <w:rFonts w:ascii="Calibri" w:eastAsia="Calibri" w:hAnsi="Calibri" w:cs="Calibri"/>
          <w:sz w:val="24"/>
          <w:szCs w:val="24"/>
        </w:rPr>
        <w:t>: con domande orali alla classe e/o scritte da svolgere in autonomia dagli studenti.</w:t>
      </w:r>
    </w:p>
    <w:p w:rsidR="00E94CCC" w:rsidRDefault="00E94CCC" w:rsidP="00E94CC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E94CCC" w:rsidRDefault="00E94CCC" w:rsidP="00E94CC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E94CCC" w:rsidRDefault="00E94CCC" w:rsidP="00E94CC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5. Criteri per le valutazioni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E94CCC" w:rsidRDefault="00E94CCC" w:rsidP="00E94CCC">
      <w:pPr>
        <w:tabs>
          <w:tab w:val="center" w:pos="4819"/>
          <w:tab w:val="right" w:pos="9638"/>
        </w:tabs>
        <w:spacing w:before="240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Cfr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criteri di valutazione nel PTOF</w:t>
      </w:r>
    </w:p>
    <w:p w:rsidR="00E94CCC" w:rsidRDefault="00E94CCC" w:rsidP="00E94CC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36CBA" w:rsidRDefault="00B36CBA" w:rsidP="00E94CC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E94CCC" w:rsidRDefault="00E94CCC" w:rsidP="00E94CC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6. Metodi e strategie didattiche </w:t>
      </w:r>
    </w:p>
    <w:p w:rsidR="00E94CCC" w:rsidRDefault="00E94CCC" w:rsidP="00E94CCC">
      <w:pPr>
        <w:tabs>
          <w:tab w:val="center" w:pos="4819"/>
          <w:tab w:val="right" w:pos="9638"/>
        </w:tabs>
        <w:spacing w:before="240"/>
        <w:ind w:left="80" w:right="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Lezioni frontali o interattive; riflessioni sul processo di insegnamento-apprendimento e sul metodo di studio, lavoro individuale o di gruppo su esercizi o questionari e successiva discussione guidata collettiva a partire dagli elaborati; somministrazione di dispense relative ai contenuti teorici e di laboratorio; assegnazione di questionari ed esercizi da svolgere a casa con eventuale successiva correzione in classe; uso del libro di testo e di materiale integrativo fornito dal docente (es. presentazioni in PowerPoint) per lo studio individuale o per lavori in classe; assegnazione di esercizi personalizzati (valevole come attività di RECUPERO IN ITINERE); uso di audiovisivi; proiezione di immagini, spiegazioni e schemi alla lavagna; uso di un quaderno personale dell’alunno per l’esecuzione dei compiti assegnati a scuola o per casa, per eventuali appunti delle lezioni.</w:t>
      </w:r>
    </w:p>
    <w:p w:rsidR="00E94CCC" w:rsidRDefault="00E94CCC" w:rsidP="00E94CC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E94CCC" w:rsidRDefault="00E94CCC" w:rsidP="00E94CC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36CBA" w:rsidRDefault="00B36CBA" w:rsidP="00E94CC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36CBA" w:rsidRDefault="00B36CBA" w:rsidP="00E94CC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36CBA" w:rsidRDefault="00B36CBA" w:rsidP="00E94CC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E94CCC" w:rsidRDefault="00E94CCC" w:rsidP="00E94CC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E94CCC" w:rsidRDefault="00E94CCC" w:rsidP="00E94CC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E94CCC" w:rsidRDefault="00E94CCC" w:rsidP="00E94CCC">
      <w:pPr>
        <w:tabs>
          <w:tab w:val="center" w:pos="7088"/>
        </w:tabs>
        <w:spacing w:before="100" w:after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Pisa li 10/12/2022</w:t>
      </w:r>
      <w:r>
        <w:rPr>
          <w:rFonts w:ascii="Calibri" w:eastAsia="Calibri" w:hAnsi="Calibri" w:cs="Calibri"/>
          <w:sz w:val="24"/>
          <w:szCs w:val="24"/>
        </w:rPr>
        <w:tab/>
        <w:t xml:space="preserve">                              I docenti</w:t>
      </w:r>
    </w:p>
    <w:p w:rsidR="00E94CCC" w:rsidRDefault="00E94CCC" w:rsidP="00E94CCC">
      <w:pPr>
        <w:tabs>
          <w:tab w:val="center" w:pos="7088"/>
        </w:tabs>
        <w:spacing w:before="100" w:after="10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Prof. Mario Pilo</w:t>
      </w:r>
    </w:p>
    <w:p w:rsidR="00E94CCC" w:rsidRDefault="00E94CCC" w:rsidP="00E94CCC">
      <w:pPr>
        <w:tabs>
          <w:tab w:val="center" w:pos="7088"/>
        </w:tabs>
        <w:spacing w:before="100" w:after="10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               Prof.ssa Luisella Massei</w:t>
      </w:r>
    </w:p>
    <w:sectPr w:rsidR="00E94CCC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erif">
    <w:altName w:val="Calibri"/>
    <w:panose1 w:val="020B0604020202020204"/>
    <w:charset w:val="00"/>
    <w:family w:val="auto"/>
    <w:pitch w:val="default"/>
  </w:font>
  <w:font w:name="Liberation Sans Narrow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B3305"/>
    <w:multiLevelType w:val="hybridMultilevel"/>
    <w:tmpl w:val="F31293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642AD7"/>
    <w:multiLevelType w:val="multilevel"/>
    <w:tmpl w:val="4F34E6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F12"/>
    <w:rsid w:val="00025F12"/>
    <w:rsid w:val="001B7B7F"/>
    <w:rsid w:val="0020652A"/>
    <w:rsid w:val="00574A72"/>
    <w:rsid w:val="005E6F6E"/>
    <w:rsid w:val="00B36CBA"/>
    <w:rsid w:val="00D93675"/>
    <w:rsid w:val="00E94CCC"/>
    <w:rsid w:val="00F5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1C436"/>
  <w15:docId w15:val="{1FD99AAC-5511-E44E-B99F-616B9348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spacing w:before="100" w:after="100"/>
      <w:ind w:left="360" w:hanging="360"/>
      <w:jc w:val="center"/>
      <w:outlineLvl w:val="0"/>
    </w:pPr>
    <w:rPr>
      <w:rFonts w:ascii="Tahoma" w:eastAsia="Tahoma" w:hAnsi="Tahoma" w:cs="Tahoma"/>
      <w:b/>
      <w:i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spacing w:before="100" w:after="100"/>
      <w:ind w:left="1080" w:hanging="720"/>
      <w:outlineLvl w:val="3"/>
    </w:pPr>
    <w:rPr>
      <w:rFonts w:ascii="Tahoma" w:eastAsia="Tahoma" w:hAnsi="Tahoma" w:cs="Tahoma"/>
      <w:b/>
      <w:sz w:val="20"/>
      <w:szCs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agrafoelenco">
    <w:name w:val="List Paragraph"/>
    <w:basedOn w:val="Normale"/>
    <w:uiPriority w:val="34"/>
    <w:qFormat/>
    <w:rsid w:val="00E94CCC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1895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Mario Pilo</cp:lastModifiedBy>
  <cp:revision>8</cp:revision>
  <dcterms:created xsi:type="dcterms:W3CDTF">2022-12-13T15:49:00Z</dcterms:created>
  <dcterms:modified xsi:type="dcterms:W3CDTF">2022-12-13T16:25:00Z</dcterms:modified>
</cp:coreProperties>
</file>