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CC" w:rsidRDefault="00E94CCC" w:rsidP="00E94C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E94CCC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F773637" wp14:editId="5B67AEC6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3A8D71E" wp14:editId="6F517708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35065A5" wp14:editId="5E58289B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CCC" w:rsidTr="00EE60D0">
        <w:tc>
          <w:tcPr>
            <w:tcW w:w="115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E94CCC" w:rsidTr="00EE60D0">
        <w:tc>
          <w:tcPr>
            <w:tcW w:w="115" w:type="dxa"/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E94CCC" w:rsidRDefault="00E94CC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E94CCC" w:rsidRDefault="00E94CCC" w:rsidP="00E94CCC"/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E94CCC" w:rsidRPr="00260A88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E94CCC" w:rsidRPr="00260A88" w:rsidRDefault="00E94CCC" w:rsidP="00E94CCC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="00574A72">
        <w:rPr>
          <w:rFonts w:ascii="Calibri" w:eastAsia="Calibri" w:hAnsi="Calibri" w:cs="Calibri"/>
          <w:sz w:val="24"/>
          <w:szCs w:val="24"/>
        </w:rPr>
        <w:t>4</w:t>
      </w:r>
      <w:bookmarkStart w:id="6" w:name="_GoBack"/>
      <w:bookmarkEnd w:id="6"/>
      <w:r w:rsidRPr="00260A88">
        <w:rPr>
          <w:rFonts w:ascii="Calibri" w:eastAsia="Calibri" w:hAnsi="Calibri" w:cs="Calibri"/>
          <w:sz w:val="24"/>
          <w:szCs w:val="24"/>
        </w:rPr>
        <w:t>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E94CCC" w:rsidRPr="00260A88" w:rsidRDefault="00E94CCC" w:rsidP="00E94CCC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Pr="003E090B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  <w:r w:rsidRPr="003E090B">
        <w:rPr>
          <w:rFonts w:ascii="Calibri" w:eastAsia="Calibri" w:hAnsi="Calibri" w:cs="Calibri"/>
          <w:sz w:val="24"/>
          <w:szCs w:val="24"/>
        </w:rPr>
        <w:tab/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acquisire i dati ed esprimere qualitativamente e quantitativamente i risultati delle osservazioni di un fenomeno attraverso grandezze fondamentali e derivate;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individuare e gestire le informazioni per organizzare le attività sperimentali;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 xml:space="preserve">utilizzare i concetti, i principi e i modelli della </w:t>
      </w:r>
      <w:r w:rsidRPr="003E090B">
        <w:rPr>
          <w:rFonts w:cs="Calibri"/>
          <w:sz w:val="24"/>
          <w:szCs w:val="24"/>
        </w:rPr>
        <w:tab/>
        <w:t>chimica fisica per interpretare la struttura dei sistemi e le loro trasformazioni;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elaborare progetti chimici e biotecnologici e gestire attività di laboratorio;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controllare progetti e attività, applicando le normative sulla protezione ambientale e sulla sicurezza;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after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redigere relazioni tecniche e documentare le attività individuali e di gruppo relative a situazioni professionali;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Saper applicare conoscenze acquisite alla vita reale</w:t>
      </w:r>
    </w:p>
    <w:p w:rsidR="00E94CCC" w:rsidRPr="003E090B" w:rsidRDefault="00E94CCC" w:rsidP="00E94CC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Correlare una data tecnica alle sue possibilità di applicazione pratica nei campi studiati</w:t>
      </w:r>
    </w:p>
    <w:p w:rsidR="00D93675" w:rsidRDefault="00D9367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E94CCC" w:rsidRPr="003E090B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lastRenderedPageBreak/>
        <w:t xml:space="preserve">2. Descrizione di conoscenze e abilità, suddivise in percorsi didattici, evidenziando per ognuna quelle essenziali o minime </w:t>
      </w:r>
    </w:p>
    <w:p w:rsidR="00E94CCC" w:rsidRPr="003E090B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Pr="003E090B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1 </w:t>
      </w:r>
      <w:r w:rsidR="0020652A" w:rsidRPr="0020652A">
        <w:rPr>
          <w:rFonts w:ascii="Calibri" w:eastAsia="Calibri" w:hAnsi="Calibri" w:cs="Calibri"/>
          <w:b/>
          <w:bCs/>
          <w:sz w:val="24"/>
          <w:szCs w:val="24"/>
        </w:rPr>
        <w:t>Le basi chimiche dell’ereditarietà</w:t>
      </w:r>
    </w:p>
    <w:p w:rsidR="00E94CCC" w:rsidRDefault="00E94CC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 xml:space="preserve">La scoperta del DNA: tappe fondamentali della scoperta del DNA: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Miescher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 e la nucleina, </w:t>
      </w:r>
      <w:r w:rsidRPr="0020652A">
        <w:rPr>
          <w:rFonts w:ascii="Calibri" w:eastAsia="Calibri" w:hAnsi="Calibri" w:cs="Calibri"/>
          <w:bCs/>
          <w:sz w:val="24"/>
          <w:szCs w:val="24"/>
        </w:rPr>
        <w:t>G</w:t>
      </w:r>
      <w:r w:rsidRPr="0020652A">
        <w:rPr>
          <w:rFonts w:ascii="Calibri" w:eastAsia="Calibri" w:hAnsi="Calibri" w:cs="Calibri"/>
          <w:sz w:val="24"/>
          <w:szCs w:val="24"/>
        </w:rPr>
        <w:t xml:space="preserve">riffith e il fattore trasformante,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Avery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, esperimento di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Hershey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 e Chase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>Struttura del DNA: principali ipotesi su struttura e funzione del DNA, composizione chimica del DNA, m</w:t>
      </w:r>
      <w:r w:rsidRPr="0020652A">
        <w:rPr>
          <w:rFonts w:ascii="Calibri" w:eastAsia="Calibri" w:hAnsi="Calibri" w:cs="Calibri"/>
          <w:sz w:val="24"/>
          <w:szCs w:val="24"/>
        </w:rPr>
        <w:t>odello di Watson e Crick</w:t>
      </w:r>
    </w:p>
    <w:p w:rsidR="0020652A" w:rsidRPr="0020652A" w:rsidRDefault="0020652A" w:rsidP="0020652A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bCs/>
          <w:sz w:val="24"/>
          <w:szCs w:val="24"/>
        </w:rPr>
        <w:t>La duplicazione del DNA: p</w:t>
      </w:r>
      <w:r w:rsidRPr="0020652A">
        <w:rPr>
          <w:rFonts w:ascii="Calibri" w:eastAsia="Calibri" w:hAnsi="Calibri" w:cs="Calibri"/>
          <w:sz w:val="24"/>
          <w:szCs w:val="24"/>
        </w:rPr>
        <w:t>rocesso di duplicazione del DNA, meccanismi di autocorrezione della lettura delle sequenze di DNA</w:t>
      </w: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Descrivere gli esperimenti che hanno portato a individuare nel DNA la sede dell’informazione ereditaria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riconoscere la struttura del nucleotide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Descrivere in linea generale il modello di DNA proposto da Watson e Crick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Illustrare il meccanismo della duplicazione del DNA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 xml:space="preserve">Evidenziare le differenze nel processo di </w:t>
      </w:r>
      <w:proofErr w:type="spellStart"/>
      <w:r w:rsidRPr="0020652A">
        <w:rPr>
          <w:rFonts w:ascii="Calibri" w:eastAsia="Calibri" w:hAnsi="Calibri" w:cs="Calibri"/>
          <w:sz w:val="24"/>
          <w:szCs w:val="24"/>
        </w:rPr>
        <w:t>dupllicazione</w:t>
      </w:r>
      <w:proofErr w:type="spellEnd"/>
      <w:r w:rsidRPr="0020652A">
        <w:rPr>
          <w:rFonts w:ascii="Calibri" w:eastAsia="Calibri" w:hAnsi="Calibri" w:cs="Calibri"/>
          <w:sz w:val="24"/>
          <w:szCs w:val="24"/>
        </w:rPr>
        <w:t xml:space="preserve"> tra cellula eucariote e cellula procariote</w:t>
      </w:r>
    </w:p>
    <w:p w:rsidR="0020652A" w:rsidRP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 xml:space="preserve">Descrivere l’azione dei principali enzimi coinvolti nel processo </w:t>
      </w:r>
    </w:p>
    <w:p w:rsidR="0020652A" w:rsidRDefault="0020652A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Riconoscere il ruolo delle mutazioni</w:t>
      </w:r>
    </w:p>
    <w:p w:rsidR="005E6F6E" w:rsidRPr="0020652A" w:rsidRDefault="005E6F6E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5E6F6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descrivere la struttura del nucleotide.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descrivere la molecola di DNA e riconoscerne il ruolo biologico</w:t>
      </w:r>
    </w:p>
    <w:p w:rsidR="0020652A" w:rsidRPr="0020652A" w:rsidRDefault="0020652A" w:rsidP="005E6F6E">
      <w:pPr>
        <w:jc w:val="both"/>
        <w:rPr>
          <w:rFonts w:ascii="Calibri" w:eastAsia="Calibri" w:hAnsi="Calibri" w:cs="Calibri"/>
          <w:sz w:val="24"/>
          <w:szCs w:val="24"/>
        </w:rPr>
      </w:pPr>
      <w:r w:rsidRPr="0020652A">
        <w:rPr>
          <w:rFonts w:ascii="Calibri" w:eastAsia="Calibri" w:hAnsi="Calibri" w:cs="Calibri"/>
          <w:sz w:val="24"/>
          <w:szCs w:val="24"/>
        </w:rPr>
        <w:t>Saper illustrare il meccanismo della duplicazione del DNA riconoscendo l’azione dei principali enzimi</w:t>
      </w:r>
    </w:p>
    <w:p w:rsidR="00F57E25" w:rsidRDefault="00F57E25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2 </w:t>
      </w:r>
      <w:r w:rsidR="00F57E25">
        <w:rPr>
          <w:rFonts w:ascii="Calibri" w:eastAsia="Calibri" w:hAnsi="Calibri" w:cs="Calibri"/>
          <w:b/>
          <w:sz w:val="24"/>
          <w:szCs w:val="24"/>
        </w:rPr>
        <w:t>Codice genetico e sintesi proteica</w:t>
      </w: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Geni e proteine: </w:t>
      </w:r>
      <w:r w:rsidRPr="00F57E25">
        <w:rPr>
          <w:rFonts w:ascii="Calibri" w:eastAsia="Calibri" w:hAnsi="Calibri" w:cs="Calibri"/>
          <w:sz w:val="24"/>
          <w:szCs w:val="24"/>
        </w:rPr>
        <w:t xml:space="preserve">relazione tra geni e proteine, conclusioni dell’esperimento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Beadle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Tatum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ruolo dell’RNA: </w:t>
      </w:r>
      <w:r w:rsidRPr="00F57E25">
        <w:rPr>
          <w:rFonts w:ascii="Calibri" w:eastAsia="Calibri" w:hAnsi="Calibri" w:cs="Calibri"/>
          <w:sz w:val="24"/>
          <w:szCs w:val="24"/>
        </w:rPr>
        <w:t>confronto tra i nucleotidi di DNA e di RNA, tipologie e funzioni dell’RNA nei processi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codice genetico: </w:t>
      </w:r>
      <w:r w:rsidRPr="00F57E25">
        <w:rPr>
          <w:rFonts w:ascii="Calibri" w:eastAsia="Calibri" w:hAnsi="Calibri" w:cs="Calibri"/>
          <w:sz w:val="24"/>
          <w:szCs w:val="24"/>
        </w:rPr>
        <w:t>concetto di codice genetico, relazione tra codoni e amminoacidi, precisione e universalità del codice genetico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La sintesi proteica: </w:t>
      </w:r>
      <w:r w:rsidRPr="00F57E25">
        <w:rPr>
          <w:rFonts w:ascii="Calibri" w:eastAsia="Calibri" w:hAnsi="Calibri" w:cs="Calibri"/>
          <w:sz w:val="24"/>
          <w:szCs w:val="24"/>
        </w:rPr>
        <w:t>struttura dei ribosomi, fasi del processo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Controllo dell’espressione genica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Le mutazioni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Mettere in relazione i risultati degli esperimenti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Beadle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Tatum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con l’assioma «un gene –un enzima»,  un gene una catena polipeptidica. 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Evidenziare le differenze tra la struttura dell’RNA e quella del DNA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Saper descrivere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Riconoscere il ruolo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</w:t>
      </w:r>
      <w:r w:rsidRPr="00F57E25">
        <w:rPr>
          <w:rFonts w:ascii="Calibri" w:eastAsia="Calibri" w:hAnsi="Calibri" w:cs="Calibri"/>
          <w:sz w:val="24"/>
          <w:szCs w:val="24"/>
        </w:rPr>
        <w:t>piegare in che cosa consistono i processi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Spiegare che cosa si intende per codice genetico e riconoscerne l’universalità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lastRenderedPageBreak/>
        <w:t xml:space="preserve">Descrivere la struttura e la funzione dei ribosomi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Illustrare le varie fasi del processo di trascrizione e traduzione 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Mettere in relazione l’espressione genica e il differenziamento cellulare negli eucarioti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Evidenziare le differenze tra la struttura dell’RNA e quella del DNA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Saper descrivere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Riconoscere il ruolo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</w:t>
      </w:r>
      <w:r w:rsidRPr="00F57E25">
        <w:rPr>
          <w:rFonts w:ascii="Calibri" w:eastAsia="Calibri" w:hAnsi="Calibri" w:cs="Calibri"/>
          <w:sz w:val="24"/>
          <w:szCs w:val="24"/>
        </w:rPr>
        <w:t>piegare in che cosa consistono i processi di trascrizione e traduzione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Spiegare che cosa si intende per codice genetico e riconoscerne l’universalità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3 </w:t>
      </w:r>
      <w:r w:rsidR="00F57E25">
        <w:rPr>
          <w:rFonts w:ascii="Calibri" w:eastAsia="Calibri" w:hAnsi="Calibri" w:cs="Calibri"/>
          <w:b/>
          <w:sz w:val="24"/>
          <w:szCs w:val="24"/>
        </w:rPr>
        <w:t>Il metabolismo cellulare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Biomolecole chiave del metabolismo cellulare: </w:t>
      </w:r>
      <w:r w:rsidRPr="00F57E25">
        <w:rPr>
          <w:rFonts w:ascii="Calibri" w:eastAsia="Calibri" w:hAnsi="Calibri" w:cs="Calibri"/>
          <w:sz w:val="24"/>
          <w:szCs w:val="24"/>
        </w:rPr>
        <w:t>caratteristiche e proprietà degli enzimi, struttura e funzione dell’ATP nelle cellule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Il metabolismo energetico: significato di a</w:t>
      </w:r>
      <w:r w:rsidRPr="00F57E25">
        <w:rPr>
          <w:rFonts w:ascii="Calibri" w:eastAsia="Calibri" w:hAnsi="Calibri" w:cs="Calibri"/>
          <w:sz w:val="24"/>
          <w:szCs w:val="24"/>
        </w:rPr>
        <w:t>nabolismo e catabolismo; il metabolismo del glucosio (glicolisi, fermentazione e respirazione cellulare)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Il p</w:t>
      </w:r>
      <w:r w:rsidRPr="00F57E25">
        <w:rPr>
          <w:rFonts w:ascii="Calibri" w:eastAsia="Calibri" w:hAnsi="Calibri" w:cs="Calibri"/>
          <w:bCs/>
          <w:sz w:val="24"/>
          <w:szCs w:val="24"/>
        </w:rPr>
        <w:t xml:space="preserve">rocesso di </w:t>
      </w:r>
      <w:r w:rsidRPr="00F57E25">
        <w:rPr>
          <w:rFonts w:ascii="Calibri" w:eastAsia="Calibri" w:hAnsi="Calibri" w:cs="Calibri"/>
          <w:sz w:val="24"/>
          <w:szCs w:val="24"/>
        </w:rPr>
        <w:t>fotosintesi.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Descrivere in che modo la molecola di ATP può cedere energia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Mettere in relazione la cessione di energia da parte dell’ATP con la possibilità per la cellula di compiere reazioni endoergoniche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Riconoscere il ruolo degli enzimi nel metabolismo cellulare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Distinguere una cellula chemiosintetica da una fotosintetica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la reazione generale di demolizione del glucosio in presenza di ossigeno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Individuare le due fasi della glicolisi ed il suo bilancio energetico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Saper spiegare il destino dell’acido piruvico verso le vie fermentative e/o respiratorie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Essere in grado di spiegare il ciclo di </w:t>
      </w:r>
      <w:proofErr w:type="spellStart"/>
      <w:r w:rsidRPr="00F57E25">
        <w:rPr>
          <w:rFonts w:ascii="Calibri" w:eastAsia="Calibri" w:hAnsi="Calibri" w:cs="Calibri"/>
          <w:bCs/>
          <w:sz w:val="24"/>
          <w:szCs w:val="24"/>
        </w:rPr>
        <w:t>Krebs</w:t>
      </w:r>
      <w:proofErr w:type="spellEnd"/>
      <w:r w:rsidRPr="00F57E25">
        <w:rPr>
          <w:rFonts w:ascii="Calibri" w:eastAsia="Calibri" w:hAnsi="Calibri" w:cs="Calibri"/>
          <w:bCs/>
          <w:sz w:val="24"/>
          <w:szCs w:val="24"/>
        </w:rPr>
        <w:t xml:space="preserve"> e la resa energetica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Descrivere il processo di fosforilazione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Saper spiegare l’azione di NAD+/NADH e FAD/FADH/FADH2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l’equazione generale del processo di fotosintesi</w:t>
      </w:r>
    </w:p>
    <w:p w:rsidR="00E94CCC" w:rsidRDefault="00E94CCC" w:rsidP="00E94CCC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Conoscere le caratteristiche e proprietà degli enzimi, 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Conoscere la struttura e la funzione dell’ATP nelle cellule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Conoscere il significato di a</w:t>
      </w:r>
      <w:r w:rsidRPr="00F57E25">
        <w:rPr>
          <w:rFonts w:ascii="Calibri" w:eastAsia="Calibri" w:hAnsi="Calibri" w:cs="Calibri"/>
          <w:sz w:val="24"/>
          <w:szCs w:val="24"/>
        </w:rPr>
        <w:t xml:space="preserve">nabolismo e catabolismo 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la reazione generale di demolizione del glucosio in presenza di ossigeno</w:t>
      </w: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Scrivere l’equazione generale del processo di fotosintesi</w:t>
      </w:r>
    </w:p>
    <w:p w:rsid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Saper spiegare il metabolismo del glucosio attraverso i processi di glicolisi, fermentazione e respirazione cellulare ed il loro bilancio energetico</w:t>
      </w:r>
    </w:p>
    <w:p w:rsid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57E25" w:rsidRPr="00F57E25" w:rsidRDefault="00F57E25" w:rsidP="00F57E2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U.D. 4 </w:t>
      </w:r>
      <w:r w:rsidR="00F57E25">
        <w:rPr>
          <w:rFonts w:ascii="Calibri" w:eastAsia="Calibri" w:hAnsi="Calibri" w:cs="Calibri"/>
          <w:b/>
          <w:sz w:val="24"/>
          <w:szCs w:val="24"/>
        </w:rPr>
        <w:t>Genetica classica</w:t>
      </w:r>
    </w:p>
    <w:p w:rsidR="00E94CCC" w:rsidRDefault="00E94CCC" w:rsidP="00E94CCC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La figura ed il lavoro di Mendel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Le leggi di Mendel: la dominanza, la segregazione, l’assortimento indipendente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Concetti di caratteri dominanti e recessivi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Definizione di allele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Concetti di genotipo e di fenotipo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Genotipo omozigote ed eterozigote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Il quadrato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Punnett</w:t>
      </w:r>
      <w:proofErr w:type="spellEnd"/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7E25">
        <w:rPr>
          <w:rFonts w:ascii="Calibri" w:eastAsia="Calibri" w:hAnsi="Calibri" w:cs="Calibri"/>
          <w:sz w:val="24"/>
          <w:szCs w:val="24"/>
        </w:rPr>
        <w:t>Testcross</w:t>
      </w:r>
      <w:proofErr w:type="spellEnd"/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Illustrare le fasi del lavoro sperimentale di Mendel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Spiegare le linee pure in termini di genotipo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Distinguere tra dominante e recessivo, tra genotipo e fenotipo, e tra omozigote ed eterozigote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Costruire un quadrato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Punnett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Applicare un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testcross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per determinare il genotipo relativo a un fenotipo dominante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Ricavare dall’incrocio tra due eterozigoti per due caratteri il rapporto fenotipico 9:3:3:1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Leggere in termini fenotipici il rapporto 9:3:3:1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E94CCC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Conoscere le tre leggi di Mendel e distinguere tra dominante e recessivo, tra genotipo e fenotipo, e tra omozigote</w:t>
      </w:r>
      <w:r>
        <w:rPr>
          <w:rFonts w:ascii="Calibri" w:eastAsia="Calibri" w:hAnsi="Calibri" w:cs="Calibri"/>
          <w:sz w:val="24"/>
          <w:szCs w:val="24"/>
        </w:rPr>
        <w:t xml:space="preserve"> ed eterozigote.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Metabolismo microbico</w:t>
      </w:r>
    </w:p>
    <w:p w:rsid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Vie metaboliche principali: variabilità metaboliche dei procarioti, vie anaboliche (</w:t>
      </w:r>
      <w:proofErr w:type="spellStart"/>
      <w:r w:rsidRPr="00F57E25">
        <w:rPr>
          <w:rFonts w:ascii="Calibri" w:eastAsia="Calibri" w:hAnsi="Calibri" w:cs="Calibri"/>
          <w:bCs/>
          <w:sz w:val="24"/>
          <w:szCs w:val="24"/>
        </w:rPr>
        <w:t>fototrofia</w:t>
      </w:r>
      <w:proofErr w:type="spellEnd"/>
      <w:r w:rsidRPr="00F57E25">
        <w:rPr>
          <w:rFonts w:ascii="Calibri" w:eastAsia="Calibri" w:hAnsi="Calibri" w:cs="Calibri"/>
          <w:bCs/>
          <w:sz w:val="24"/>
          <w:szCs w:val="24"/>
        </w:rPr>
        <w:t xml:space="preserve"> e biosintesi microbiche),vie cataboliche( glicolisi, respirazione aerobica, anaerobica e fermentazione)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Applicazioni del metabolismo microbico: ciclo dell’azoto 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Comprendere e spiegare la enorme variabilità metabolica a fronte di una relativa semplicità morfologica. 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Saper individuare le principali vie anaboliche e cataboliche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Descrivere il ciclo biogeochimico di N individuare la loro importanza nell’ecosistema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Fornire esempi pertinenti di trasformazioni operate da microrganismi per la produzione industriali 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F57E25" w:rsidRP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Saper individuare le principali vie anaboliche e cataboliche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Default="001B7B7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F57E25" w:rsidRDefault="00F57E25" w:rsidP="00F57E25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U.D. </w:t>
      </w:r>
      <w:r w:rsidR="001B7B7F">
        <w:rPr>
          <w:rFonts w:ascii="Calibri" w:eastAsia="Calibri" w:hAnsi="Calibri" w:cs="Calibri"/>
          <w:b/>
          <w:sz w:val="24"/>
          <w:szCs w:val="24"/>
        </w:rPr>
        <w:t>6 Il sistema genetico dei procarioti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Default="001B7B7F" w:rsidP="001B7B7F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>Le caratteristiche del genoma batterico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>Il trasferimento dell’informazione genica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>La regolazione dell’espressione genica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 xml:space="preserve">I meccanismi di ricombinazione 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>Le mutazioni geniche nei procarioti</w:t>
      </w:r>
    </w:p>
    <w:p w:rsidR="00F57E25" w:rsidRDefault="00F57E25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>Individuare le parti strutturali più importanti del cromosoma batterico e dei plasmidi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 xml:space="preserve">Saper definire i geni strutturali e regolatori. 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>Descrivere le fasi della trascrizione nei procarioti.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 xml:space="preserve">Saper spiegare i meccanismi di regolazione </w:t>
      </w:r>
      <w:r w:rsidRPr="001B7B7F">
        <w:rPr>
          <w:rFonts w:ascii="Calibri" w:eastAsia="Calibri" w:hAnsi="Calibri" w:cs="Calibri"/>
          <w:bCs/>
          <w:sz w:val="24"/>
          <w:szCs w:val="24"/>
        </w:rPr>
        <w:t>dell’espressione genica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>Definire la mutazione genica a livello molecolare</w:t>
      </w:r>
    </w:p>
    <w:p w:rsidR="001B7B7F" w:rsidRDefault="001B7B7F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>Individuare le parti strutturali più importanti del cromosoma batterico e dei plasmidi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B7B7F">
        <w:rPr>
          <w:rFonts w:ascii="Calibri" w:eastAsia="Calibri" w:hAnsi="Calibri" w:cs="Calibri"/>
          <w:sz w:val="24"/>
          <w:szCs w:val="24"/>
        </w:rPr>
        <w:t>Descrivere le fasi della trascrizione nei procarioti.</w:t>
      </w:r>
    </w:p>
    <w:p w:rsidR="001B7B7F" w:rsidRPr="001B7B7F" w:rsidRDefault="001B7B7F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B7B7F">
        <w:rPr>
          <w:rFonts w:ascii="Calibri" w:eastAsia="Calibri" w:hAnsi="Calibri" w:cs="Calibri"/>
          <w:bCs/>
          <w:sz w:val="24"/>
          <w:szCs w:val="24"/>
        </w:rPr>
        <w:t>Conoscere i meccanismi della regolazione genica.</w:t>
      </w:r>
    </w:p>
    <w:p w:rsidR="001B7B7F" w:rsidRDefault="001B7B7F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Default="001B7B7F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E94CCC" w:rsidRDefault="00E94CCC" w:rsidP="00F57E2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1B7B7F" w:rsidRPr="001B7B7F" w:rsidRDefault="00E94CCC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attività di laboratorio sono inserite nella normale programmazione della disciplina; le esperienze di laboratorio verranno svolte quando possibile in concomitanza con gli argomenti affrontati nelle lezioni teoriche e ne costituiscono parte integrante. </w:t>
      </w:r>
      <w:r w:rsidR="001B7B7F">
        <w:rPr>
          <w:rFonts w:ascii="Calibri" w:eastAsia="Calibri" w:hAnsi="Calibri" w:cs="Calibri"/>
          <w:sz w:val="24"/>
          <w:szCs w:val="24"/>
        </w:rPr>
        <w:t>L</w:t>
      </w:r>
      <w:r w:rsidR="001B7B7F" w:rsidRPr="001B7B7F">
        <w:rPr>
          <w:rFonts w:ascii="Calibri" w:eastAsia="Calibri" w:hAnsi="Calibri" w:cs="Calibri"/>
          <w:sz w:val="24"/>
          <w:szCs w:val="24"/>
        </w:rPr>
        <w:t>a parte più rilevante sarà riferita ai moduli riguardanti il metabolismo microbico e la sua applicazione. Sono considerati prerequisiti le metodiche trattate nel corso del terzo anno.</w:t>
      </w:r>
    </w:p>
    <w:p w:rsidR="00E94CCC" w:rsidRDefault="00E94CCC" w:rsidP="001B7B7F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119"/>
        <w:gridCol w:w="4938"/>
      </w:tblGrid>
      <w:tr w:rsidR="001B7B7F" w:rsidRPr="00AA02A3" w:rsidTr="00EE60D0">
        <w:trPr>
          <w:trHeight w:val="284"/>
        </w:trPr>
        <w:tc>
          <w:tcPr>
            <w:tcW w:w="2203" w:type="dxa"/>
          </w:tcPr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/>
                <w:bCs/>
                <w:kern w:val="1"/>
                <w:sz w:val="20"/>
              </w:rPr>
              <w:t>Contenuti</w:t>
            </w:r>
            <w:r w:rsidRPr="00AA02A3">
              <w:rPr>
                <w:rFonts w:ascii="Calibri" w:hAnsi="Calibri" w:cs="Calibri"/>
                <w:b/>
                <w:bCs/>
                <w:kern w:val="1"/>
                <w:position w:val="-1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/>
                <w:bCs/>
                <w:kern w:val="1"/>
                <w:sz w:val="20"/>
              </w:rPr>
              <w:t>Saper</w:t>
            </w:r>
          </w:p>
        </w:tc>
        <w:tc>
          <w:tcPr>
            <w:tcW w:w="4938" w:type="dxa"/>
          </w:tcPr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/>
                <w:bCs/>
                <w:kern w:val="1"/>
                <w:sz w:val="20"/>
              </w:rPr>
              <w:t>Saper fare</w:t>
            </w:r>
          </w:p>
        </w:tc>
      </w:tr>
      <w:tr w:rsidR="001B7B7F" w:rsidRPr="00AA02A3" w:rsidTr="00EE60D0">
        <w:tblPrEx>
          <w:tblLook w:val="00A0" w:firstRow="1" w:lastRow="0" w:firstColumn="1" w:lastColumn="0" w:noHBand="0" w:noVBand="0"/>
        </w:tblPrEx>
        <w:trPr>
          <w:trHeight w:val="1686"/>
        </w:trPr>
        <w:tc>
          <w:tcPr>
            <w:tcW w:w="2203" w:type="dxa"/>
          </w:tcPr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Prove metaboliche: fermentazioni e/o ossidazioni di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carboidrati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 xml:space="preserve">Analisi batteriologiche di campioni 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Ricerca, conta e identificazione degli indici di contaminazione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Analisi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Dei cicli di trasformazioni della materia con riferimento al ciclo dell’N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</w:tc>
        <w:tc>
          <w:tcPr>
            <w:tcW w:w="3119" w:type="dxa"/>
          </w:tcPr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Conoscere la finalità delle varie prove</w:t>
            </w: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Saper individuare le prove a cui sottoporre un campione</w:t>
            </w: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Saper scegliere il trattamento migliore per i vari campioni in relazione alla finalità dello studio</w:t>
            </w: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Conoscere le varie metodiche</w:t>
            </w: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  <w:r w:rsidRPr="00AA02A3">
              <w:rPr>
                <w:rFonts w:ascii="Calibri" w:hAnsi="Calibri" w:cs="Calibri"/>
                <w:kern w:val="1"/>
                <w:sz w:val="20"/>
              </w:rPr>
              <w:t>Conoscere il ciclo dell’ azoto</w:t>
            </w: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kern w:val="1"/>
                <w:sz w:val="20"/>
              </w:rPr>
            </w:pPr>
          </w:p>
          <w:p w:rsidR="001B7B7F" w:rsidRPr="00AA02A3" w:rsidRDefault="001B7B7F" w:rsidP="00EE60D0">
            <w:pPr>
              <w:rPr>
                <w:rFonts w:ascii="Calibri" w:hAnsi="Calibri" w:cs="Calibri"/>
                <w:bCs/>
                <w:kern w:val="1"/>
                <w:sz w:val="20"/>
              </w:rPr>
            </w:pPr>
          </w:p>
        </w:tc>
        <w:tc>
          <w:tcPr>
            <w:tcW w:w="4938" w:type="dxa"/>
          </w:tcPr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Essere in grado di leggere e allestire prove di laboratorio con le metodiche corrette seguendo protocolli stabiliti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 xml:space="preserve">Saper operare per l’ottimizzazione di un campione anche con l’uso di strumentazione idonea. 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(diluizioni, diluizioni/sospensioni, omogeneizzazione,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filtrazioni etc.)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 xml:space="preserve"> 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 xml:space="preserve">Saper allestire ed eseguire in corretta successione, il protocollo di identificazione delle </w:t>
            </w:r>
            <w:proofErr w:type="spellStart"/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Enterobacteriaceae</w:t>
            </w:r>
            <w:proofErr w:type="spellEnd"/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Saper leggere ed analizzare criticamente i risultati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>Essere in grado di intervenire sui parametri di crescita e operare modifiche migliorative.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  <w:r w:rsidRPr="00AA02A3">
              <w:rPr>
                <w:rFonts w:ascii="Calibri" w:hAnsi="Calibri" w:cs="Calibri"/>
                <w:bCs/>
                <w:kern w:val="1"/>
                <w:sz w:val="20"/>
              </w:rPr>
              <w:t xml:space="preserve"> Essere in grado di leggere e allestire prove di laboratorio sul processo di fissazione dell’N sia naturale che industriale</w:t>
            </w: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  <w:p w:rsidR="001B7B7F" w:rsidRPr="00AA02A3" w:rsidRDefault="001B7B7F" w:rsidP="00EE60D0">
            <w:pPr>
              <w:spacing w:line="220" w:lineRule="exact"/>
              <w:rPr>
                <w:rFonts w:ascii="Calibri" w:hAnsi="Calibri" w:cs="Calibri"/>
                <w:bCs/>
                <w:kern w:val="1"/>
                <w:sz w:val="20"/>
              </w:rPr>
            </w:pPr>
          </w:p>
        </w:tc>
      </w:tr>
    </w:tbl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 w:line="21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corso dell’anno saranno dedicate almeno 4 ore all’insegnamento dell’Ed. civica con attività nell’ambito dei percorsi PCTO</w:t>
      </w:r>
      <w:r w:rsidR="00B36CBA">
        <w:rPr>
          <w:rFonts w:ascii="Calibri" w:eastAsia="Calibri" w:hAnsi="Calibri" w:cs="Calibri"/>
          <w:sz w:val="24"/>
          <w:szCs w:val="24"/>
        </w:rPr>
        <w:t>.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di carattere teorico</w:t>
      </w:r>
      <w:r>
        <w:rPr>
          <w:rFonts w:ascii="Calibri" w:eastAsia="Calibri" w:hAnsi="Calibri" w:cs="Calibri"/>
          <w:sz w:val="24"/>
          <w:szCs w:val="24"/>
        </w:rPr>
        <w:t xml:space="preserve">: orali e scritte strutturate e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, prove di comprensione, ricerche guidate.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Prove in laboratorio</w:t>
      </w:r>
      <w:r>
        <w:rPr>
          <w:rFonts w:ascii="Calibri" w:eastAsia="Calibri" w:hAnsi="Calibri" w:cs="Calibri"/>
          <w:sz w:val="24"/>
          <w:szCs w:val="24"/>
        </w:rPr>
        <w:t xml:space="preserve"> rispettando la metodica, la sicurezza e i protocolli forniti, volte alla verifica delle competenze acquisite sia in ambito teorico che nell’applicazione in campo (capacità di progettazione e di conduzione di semplici esperienze, analisi e interpretazione dei risultati, capacità decisionali consapevoli, recupero di conoscenze e competenze nell’uso della strumentazione)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Relazioni di laboratorio</w:t>
      </w:r>
      <w:r>
        <w:rPr>
          <w:rFonts w:ascii="Calibri" w:eastAsia="Calibri" w:hAnsi="Calibri" w:cs="Calibri"/>
          <w:sz w:val="24"/>
          <w:szCs w:val="24"/>
        </w:rPr>
        <w:t xml:space="preserve">: la registrazione delle attività svolte (tipo di esperienza, data, materiali e metodi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,) verrà valutata tenendo conto della completezza e dell’accuratezza dell’elaborato, secondo gli indicatori contenuti nella griglia impiegata dai docenti.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4819"/>
          <w:tab w:val="right" w:pos="9638"/>
        </w:tabs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formative</w:t>
      </w:r>
      <w:r>
        <w:rPr>
          <w:rFonts w:ascii="Calibri" w:eastAsia="Calibri" w:hAnsi="Calibri" w:cs="Calibri"/>
          <w:sz w:val="24"/>
          <w:szCs w:val="24"/>
        </w:rPr>
        <w:t>: con domande orali alla classe e/o scritte da svolgere in autonomia dagli studenti.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Cfr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criteri di valutazione nel PTOF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6CBA" w:rsidRDefault="00B36CBA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E94CCC" w:rsidRDefault="00E94CCC" w:rsidP="00E94CCC">
      <w:pPr>
        <w:tabs>
          <w:tab w:val="center" w:pos="4819"/>
          <w:tab w:val="right" w:pos="9638"/>
        </w:tabs>
        <w:spacing w:before="240"/>
        <w:ind w:left="8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 o interattive; riflessioni sul processo di insegnamento-apprendimento e sul metodo di studio, lavoro individuale o di gruppo su esercizi o questionari e successiva discussione guidata collettiva a partire dagli elaborati; somministrazione di dispense relative ai contenuti teorici e di laboratorio; assegnazione di questionari ed esercizi da svolgere a casa con eventuale successiva correzione in classe; uso del libro di testo e di materiale integrativo fornito dal docente (es. presentazioni in PowerPoint) per lo studio individuale o per lavori in classe; assegnazione di esercizi personalizzati (valevole come attività di RECUPERO IN ITINERE); uso di audiovisivi; proiezione di immagini, spiegazioni e schemi alla lavagna; uso di un quaderno personale dell’alunno per l’esecuzione dei compiti assegnati a scuola o per casa, per eventuali appunti delle lezioni.</w:t>
      </w: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6CBA" w:rsidRDefault="00B36CBA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6CBA" w:rsidRDefault="00B36CBA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6CBA" w:rsidRDefault="00B36CBA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94CCC" w:rsidRDefault="00E94CCC" w:rsidP="00E94CCC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10/12/2022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E94CCC" w:rsidRDefault="00E94CCC" w:rsidP="00E94CCC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E94CCC" w:rsidRDefault="00E94CCC" w:rsidP="00E94CCC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sectPr w:rsidR="00E94CC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642AD7"/>
    <w:multiLevelType w:val="multilevel"/>
    <w:tmpl w:val="4F34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12"/>
    <w:rsid w:val="00025F12"/>
    <w:rsid w:val="001B7B7F"/>
    <w:rsid w:val="0020652A"/>
    <w:rsid w:val="00574A72"/>
    <w:rsid w:val="005E6F6E"/>
    <w:rsid w:val="00B36CBA"/>
    <w:rsid w:val="00D93675"/>
    <w:rsid w:val="00E94CCC"/>
    <w:rsid w:val="00F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436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94CC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8</cp:revision>
  <dcterms:created xsi:type="dcterms:W3CDTF">2022-12-13T15:49:00Z</dcterms:created>
  <dcterms:modified xsi:type="dcterms:W3CDTF">2022-12-13T16:25:00Z</dcterms:modified>
</cp:coreProperties>
</file>